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C520A" w14:textId="77777777" w:rsidR="00A47671" w:rsidRPr="00A47671" w:rsidRDefault="00A47671" w:rsidP="00A47671">
      <w:pPr>
        <w:pStyle w:val="Tytu"/>
        <w:rPr>
          <w:rFonts w:asciiTheme="minorHAnsi" w:hAnsiTheme="minorHAnsi" w:cstheme="minorHAnsi"/>
          <w:sz w:val="20"/>
        </w:rPr>
      </w:pPr>
      <w:bookmarkStart w:id="0" w:name="_Toc131920826"/>
    </w:p>
    <w:p w14:paraId="33A441BE" w14:textId="77777777" w:rsidR="00A47671" w:rsidRPr="00A47671" w:rsidRDefault="00A47671" w:rsidP="00A47671">
      <w:pPr>
        <w:pStyle w:val="Tytu"/>
        <w:rPr>
          <w:rFonts w:asciiTheme="minorHAnsi" w:hAnsiTheme="minorHAnsi" w:cstheme="minorHAnsi"/>
          <w:sz w:val="20"/>
        </w:rPr>
      </w:pPr>
    </w:p>
    <w:p w14:paraId="56BAED1A" w14:textId="77777777" w:rsidR="00A47671" w:rsidRPr="009B2C34" w:rsidRDefault="00A47671" w:rsidP="00A47671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6B4AD7B4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14206E2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4D0ED48F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4CFD3E3A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2A490D77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4F965244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54DED1D8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3252ED4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448228F2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5069B304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2058EE7" w14:textId="77777777" w:rsidR="00A47671" w:rsidRPr="00A47671" w:rsidRDefault="00A47671" w:rsidP="00A47671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2A47DD5B" w14:textId="77777777" w:rsidR="00A47671" w:rsidRPr="00A47671" w:rsidRDefault="00A47671" w:rsidP="00A47671">
      <w:pPr>
        <w:suppressAutoHyphens/>
        <w:jc w:val="center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  <w:b/>
        </w:rPr>
        <w:t>SZCZEGÓŁOWA SPECYFIKACJA TECHNICZNA</w:t>
      </w:r>
    </w:p>
    <w:p w14:paraId="2203B0B3" w14:textId="77777777" w:rsidR="00A47671" w:rsidRPr="00A47671" w:rsidRDefault="00A47671" w:rsidP="00A47671">
      <w:pPr>
        <w:jc w:val="center"/>
        <w:rPr>
          <w:rFonts w:asciiTheme="minorHAnsi" w:hAnsiTheme="minorHAnsi" w:cstheme="minorHAnsi"/>
          <w:b/>
          <w:sz w:val="24"/>
        </w:rPr>
      </w:pPr>
    </w:p>
    <w:p w14:paraId="029E75D5" w14:textId="77777777" w:rsidR="00A47671" w:rsidRPr="00A47671" w:rsidRDefault="00A47671" w:rsidP="00A47671">
      <w:pPr>
        <w:jc w:val="center"/>
        <w:rPr>
          <w:rFonts w:asciiTheme="minorHAnsi" w:hAnsiTheme="minorHAnsi" w:cstheme="minorHAnsi"/>
          <w:b/>
        </w:rPr>
      </w:pPr>
    </w:p>
    <w:p w14:paraId="141B25B4" w14:textId="77777777" w:rsidR="00A47671" w:rsidRPr="00A47671" w:rsidRDefault="00A47671" w:rsidP="00A47671">
      <w:pPr>
        <w:jc w:val="center"/>
        <w:rPr>
          <w:rFonts w:asciiTheme="minorHAnsi" w:hAnsiTheme="minorHAnsi" w:cstheme="minorHAnsi"/>
          <w:b/>
        </w:rPr>
      </w:pPr>
    </w:p>
    <w:p w14:paraId="70821C25" w14:textId="7433ED05" w:rsidR="00A47671" w:rsidRPr="00A47671" w:rsidRDefault="00A47671" w:rsidP="00A47671">
      <w:pPr>
        <w:jc w:val="center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  <w:b/>
        </w:rPr>
        <w:t>D-03.01.01b</w:t>
      </w:r>
    </w:p>
    <w:p w14:paraId="4A7E994C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75CBDB23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Wykonanie ścianek czołowych</w:t>
      </w:r>
    </w:p>
    <w:p w14:paraId="28A2C873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07F0ABA3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36F5471C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7AB5CE2B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2BB32F06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141FC622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2200CEBC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1407C79C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09815FD3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4345E550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6B7B08B9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6A0A992A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33A2D91E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09702D37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2F835E3D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5DC31A08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20CA96E0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170ACD6B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147744A3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3E90CE9F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54538672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2359B7B4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43E94AA2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67E10550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3E95AD72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0F2BD106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1EFE8828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25BA2A1E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71EE9497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68C760EF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p w14:paraId="43DEA93C" w14:textId="77777777" w:rsidR="00A47671" w:rsidRPr="00A47671" w:rsidRDefault="00A47671" w:rsidP="00A47671">
      <w:pPr>
        <w:jc w:val="center"/>
        <w:rPr>
          <w:rFonts w:asciiTheme="minorHAnsi" w:hAnsiTheme="minorHAnsi" w:cstheme="minorHAnsi"/>
        </w:rPr>
      </w:pPr>
    </w:p>
    <w:bookmarkEnd w:id="0"/>
    <w:p w14:paraId="72FDB1BD" w14:textId="77777777" w:rsidR="00A47671" w:rsidRPr="00A47671" w:rsidRDefault="00A47671" w:rsidP="00C50ACC">
      <w:pPr>
        <w:pStyle w:val="Nagwek1"/>
      </w:pPr>
      <w:r w:rsidRPr="00A47671">
        <w:lastRenderedPageBreak/>
        <w:t>1. WSTĘP</w:t>
      </w:r>
    </w:p>
    <w:p w14:paraId="099893A7" w14:textId="77777777" w:rsidR="00A47671" w:rsidRPr="00A47671" w:rsidRDefault="00A47671" w:rsidP="00A47671">
      <w:pPr>
        <w:pStyle w:val="Nagwek2"/>
        <w:spacing w:before="120"/>
        <w:rPr>
          <w:rFonts w:cstheme="minorHAnsi"/>
          <w:szCs w:val="28"/>
        </w:rPr>
      </w:pPr>
      <w:bookmarkStart w:id="1" w:name="_Toc278141155"/>
      <w:bookmarkStart w:id="2" w:name="_Toc276639675"/>
      <w:r w:rsidRPr="00A47671">
        <w:rPr>
          <w:rFonts w:cstheme="minorHAnsi"/>
        </w:rPr>
        <w:t>1.1. Przedmiot Specyfikacji Technicznej (ST</w:t>
      </w:r>
      <w:bookmarkEnd w:id="1"/>
      <w:bookmarkEnd w:id="2"/>
      <w:r w:rsidRPr="00A47671">
        <w:rPr>
          <w:rFonts w:cstheme="minorHAnsi"/>
        </w:rPr>
        <w:t>)</w:t>
      </w:r>
    </w:p>
    <w:p w14:paraId="3D65280A" w14:textId="6791C456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Przedmiotem niniejszej Specyfikacji Technicznej (ST) są wymagania dotyczące wykonania i odbioru prac objętych zadaniami z zakresu bieżącego utrzymania </w:t>
      </w:r>
      <w:r w:rsidRPr="00156044">
        <w:rPr>
          <w:rFonts w:asciiTheme="minorHAnsi" w:hAnsiTheme="minorHAnsi" w:cstheme="minorHAnsi"/>
          <w:kern w:val="28"/>
        </w:rPr>
        <w:t xml:space="preserve">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 w:rsidRPr="00A47671">
        <w:rPr>
          <w:rFonts w:asciiTheme="minorHAnsi" w:hAnsiTheme="minorHAnsi" w:cstheme="minorHAnsi"/>
        </w:rPr>
        <w:t xml:space="preserve">. </w:t>
      </w:r>
    </w:p>
    <w:p w14:paraId="6CBDCE36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3" w:name="_Toc278141156"/>
      <w:bookmarkStart w:id="4" w:name="_Toc276639676"/>
      <w:r w:rsidRPr="00A47671">
        <w:rPr>
          <w:rFonts w:cstheme="minorHAnsi"/>
        </w:rPr>
        <w:t xml:space="preserve">1.2. Zakres stosowania </w:t>
      </w:r>
      <w:bookmarkEnd w:id="3"/>
      <w:bookmarkEnd w:id="4"/>
      <w:r w:rsidRPr="00A47671">
        <w:rPr>
          <w:rFonts w:cstheme="minorHAnsi"/>
        </w:rPr>
        <w:t>Specyfikacji Technicznych</w:t>
      </w:r>
    </w:p>
    <w:p w14:paraId="489CF1DE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Specyfikacja Techniczna stosowana jest jako dokument przetargowy i kontraktowy przy zlecaniu i realizacji prac wymienionych w punkcie 1.1 w zakresie wg pkt. 1.3. </w:t>
      </w:r>
    </w:p>
    <w:p w14:paraId="47F79C0D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5" w:name="_Toc277837700"/>
      <w:bookmarkStart w:id="6" w:name="_Toc278459675"/>
      <w:bookmarkStart w:id="7" w:name="_Toc278532003"/>
      <w:r w:rsidRPr="00A47671">
        <w:rPr>
          <w:rFonts w:cstheme="minorHAnsi"/>
        </w:rPr>
        <w:t>1.3. Zakres prac objętych Specyfikacjami Technicznymi</w:t>
      </w:r>
      <w:bookmarkEnd w:id="5"/>
      <w:bookmarkEnd w:id="6"/>
      <w:bookmarkEnd w:id="7"/>
    </w:p>
    <w:p w14:paraId="012A86BA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</w:rPr>
        <w:t xml:space="preserve">Ustalenia zawarte w niniejszej specyfikacji dotyczą zasad prowadzenia prac związanych z naprawą lub wykonaniem nowych ścianek czołowych. </w:t>
      </w:r>
    </w:p>
    <w:p w14:paraId="577F458A" w14:textId="07714746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>Zakres wykonania żelbetowych ścianek czołowych obejmuje: wykonanie i rozebranie szalunków, posmarowanie szalunków środkiem adhezyjnym, przygotowanie i</w:t>
      </w:r>
      <w:r>
        <w:rPr>
          <w:rFonts w:asciiTheme="minorHAnsi" w:hAnsiTheme="minorHAnsi" w:cstheme="minorHAnsi"/>
          <w:snapToGrid w:val="0"/>
        </w:rPr>
        <w:t xml:space="preserve"> </w:t>
      </w:r>
      <w:r w:rsidRPr="00A47671">
        <w:rPr>
          <w:rFonts w:asciiTheme="minorHAnsi" w:hAnsiTheme="minorHAnsi" w:cstheme="minorHAnsi"/>
          <w:snapToGrid w:val="0"/>
        </w:rPr>
        <w:t xml:space="preserve">montaż zbrojenia, dostarczenie i wbudowanie mieszanki betonowej, pielęgnacja betonu, wykonanie badań kontrolnych.  </w:t>
      </w:r>
    </w:p>
    <w:p w14:paraId="489BB346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8" w:name="_Toc278459676"/>
      <w:bookmarkStart w:id="9" w:name="_Toc278532004"/>
      <w:r w:rsidRPr="00A47671">
        <w:rPr>
          <w:rFonts w:cstheme="minorHAnsi"/>
        </w:rPr>
        <w:t>1.4. Określenia podstawowe</w:t>
      </w:r>
      <w:bookmarkEnd w:id="8"/>
      <w:bookmarkEnd w:id="9"/>
    </w:p>
    <w:p w14:paraId="18395834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  <w:b/>
        </w:rPr>
        <w:t>Przepust</w:t>
      </w:r>
      <w:r w:rsidRPr="00A47671">
        <w:rPr>
          <w:rFonts w:asciiTheme="minorHAnsi" w:hAnsiTheme="minorHAnsi" w:cstheme="minorHAnsi"/>
        </w:rPr>
        <w:t xml:space="preserve"> – obiekt wybudowany w formie zamkniętej obudowy konstrukcyjnej, służący do przeprowadzenia wody małych cieków wodnych pod nasypami korpusu drogowego lub ruchu kołowego, pieszego. </w:t>
      </w:r>
    </w:p>
    <w:p w14:paraId="6AF97936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  <w:b/>
        </w:rPr>
        <w:t>Prefabrykat</w:t>
      </w:r>
      <w:r w:rsidRPr="00A47671">
        <w:rPr>
          <w:rFonts w:asciiTheme="minorHAnsi" w:hAnsiTheme="minorHAnsi" w:cstheme="minorHAnsi"/>
        </w:rPr>
        <w:t xml:space="preserve"> –</w:t>
      </w:r>
      <w:r w:rsidRPr="00A47671">
        <w:rPr>
          <w:rFonts w:asciiTheme="minorHAnsi" w:hAnsiTheme="minorHAnsi" w:cstheme="minorHAnsi"/>
          <w:b/>
        </w:rPr>
        <w:t xml:space="preserve"> ( element prefabrykowany)</w:t>
      </w:r>
      <w:r w:rsidRPr="00A47671">
        <w:rPr>
          <w:rFonts w:asciiTheme="minorHAnsi" w:hAnsiTheme="minorHAnsi" w:cstheme="minorHAnsi"/>
        </w:rPr>
        <w:t xml:space="preserve"> – część konstrukcyjna wykonana w zakładzie przemysłowym z której po zamontowaniu na budowie można wykonać przepust</w:t>
      </w:r>
    </w:p>
    <w:p w14:paraId="7FAC00E7" w14:textId="77777777" w:rsid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Określenia podstawowe są zgodne z obowiązującymi odpowiednimi polskimi normami i z definicjami podanymi w ST D-M-00.00.00 Wymagania ogólne.</w:t>
      </w:r>
    </w:p>
    <w:p w14:paraId="311602AA" w14:textId="0B4A1DB1" w:rsidR="002B623B" w:rsidRPr="00A47671" w:rsidRDefault="002B623B" w:rsidP="002B623B">
      <w:pPr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  <w:b/>
          <w:bCs/>
        </w:rPr>
        <w:t>Ścianka czołowa przepustu</w:t>
      </w:r>
      <w:r w:rsidRPr="002B623B">
        <w:rPr>
          <w:rFonts w:asciiTheme="minorHAnsi" w:hAnsiTheme="minorHAnsi" w:cstheme="minorHAnsi"/>
        </w:rPr>
        <w:t xml:space="preserve"> - element początkowy lub końcowy przepustu w postaci ścian</w:t>
      </w:r>
      <w:r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równoległych do osi drogi (lub głowic kołnierzowych), służący do możliwie łagodnego (bez dławienia)</w:t>
      </w:r>
      <w:r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wprowadzenia wody do przepustu oraz do podtrzymania stoków nasypu drogowego, ustabilizowania</w:t>
      </w:r>
      <w:r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stateczności całego przepustu i częściowego zabezpieczenia elementów środkowych przepustu przed</w:t>
      </w:r>
      <w:r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 xml:space="preserve">przemarzaniem (w postaci monolitycznej wylewany na mokro bądź w formie </w:t>
      </w:r>
      <w:proofErr w:type="spellStart"/>
      <w:r w:rsidRPr="002B623B">
        <w:rPr>
          <w:rFonts w:asciiTheme="minorHAnsi" w:hAnsiTheme="minorHAnsi" w:cstheme="minorHAnsi"/>
        </w:rPr>
        <w:t>obrukowania</w:t>
      </w:r>
      <w:proofErr w:type="spellEnd"/>
      <w:r w:rsidRPr="002B623B">
        <w:rPr>
          <w:rFonts w:asciiTheme="minorHAnsi" w:hAnsiTheme="minorHAnsi" w:cstheme="minorHAnsi"/>
        </w:rPr>
        <w:t>).</w:t>
      </w:r>
    </w:p>
    <w:p w14:paraId="04AB9A87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10" w:name="_Toc277837702"/>
      <w:bookmarkStart w:id="11" w:name="_Toc278459677"/>
      <w:bookmarkStart w:id="12" w:name="_Toc278532005"/>
      <w:r w:rsidRPr="00A47671">
        <w:rPr>
          <w:rFonts w:cstheme="minorHAnsi"/>
        </w:rPr>
        <w:t>1.5. Ogólne wymagania dotyczące prac</w:t>
      </w:r>
      <w:bookmarkEnd w:id="10"/>
      <w:bookmarkEnd w:id="11"/>
      <w:bookmarkEnd w:id="12"/>
    </w:p>
    <w:p w14:paraId="4653E337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Ogólne wymagania dotyczące prac podano w ST D-M-00.00.00 Wymagania ogólne. </w:t>
      </w:r>
    </w:p>
    <w:p w14:paraId="1B409B56" w14:textId="77777777" w:rsidR="00A47671" w:rsidRPr="00A47671" w:rsidRDefault="00A47671" w:rsidP="00A47671">
      <w:pPr>
        <w:shd w:val="clear" w:color="auto" w:fill="FFFFFF"/>
        <w:ind w:right="34"/>
        <w:rPr>
          <w:rFonts w:asciiTheme="minorHAnsi" w:hAnsiTheme="minorHAnsi" w:cstheme="minorHAnsi"/>
        </w:rPr>
      </w:pPr>
    </w:p>
    <w:p w14:paraId="1893EA5E" w14:textId="77777777" w:rsidR="00A47671" w:rsidRPr="00A47671" w:rsidRDefault="00A47671" w:rsidP="00A47671">
      <w:pPr>
        <w:pStyle w:val="Nagwek1"/>
        <w:jc w:val="left"/>
        <w:rPr>
          <w:rFonts w:cstheme="minorHAnsi"/>
        </w:rPr>
      </w:pPr>
      <w:bookmarkStart w:id="13" w:name="_Toc277837703"/>
      <w:bookmarkStart w:id="14" w:name="_Toc278459678"/>
      <w:bookmarkStart w:id="15" w:name="_Toc278532006"/>
      <w:r w:rsidRPr="00A47671">
        <w:rPr>
          <w:rFonts w:cstheme="minorHAnsi"/>
        </w:rPr>
        <w:t>2. MATERIAŁY</w:t>
      </w:r>
      <w:bookmarkEnd w:id="13"/>
      <w:bookmarkEnd w:id="14"/>
      <w:bookmarkEnd w:id="15"/>
    </w:p>
    <w:p w14:paraId="7D92CD7E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spacing w:before="120"/>
        <w:ind w:left="578" w:hanging="578"/>
        <w:rPr>
          <w:rFonts w:cstheme="minorHAnsi"/>
        </w:rPr>
      </w:pPr>
      <w:bookmarkStart w:id="16" w:name="_Toc278532007"/>
      <w:r w:rsidRPr="00A47671">
        <w:rPr>
          <w:rFonts w:cstheme="minorHAnsi"/>
        </w:rPr>
        <w:t>2.1. Wymagania ogólne</w:t>
      </w:r>
      <w:bookmarkEnd w:id="16"/>
    </w:p>
    <w:p w14:paraId="03E26791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Wymagania ogólne stosowania materiałów, ich pozyskania i składowania podano w ST D-M-00.00.00 Wymagania ogólne.</w:t>
      </w:r>
    </w:p>
    <w:p w14:paraId="1FABE4D8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spacing w:before="120"/>
        <w:ind w:left="578" w:hanging="578"/>
        <w:rPr>
          <w:rFonts w:cstheme="minorHAnsi"/>
        </w:rPr>
      </w:pPr>
      <w:r w:rsidRPr="00A47671">
        <w:rPr>
          <w:rFonts w:cstheme="minorHAnsi"/>
        </w:rPr>
        <w:t>2.2. Wymagania dla materiałów</w:t>
      </w:r>
    </w:p>
    <w:p w14:paraId="2076EAAB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Wymagania Ogólne stosowania materiałów  ich pozyskania i składowania podano w ST D-M-00.00.00 </w:t>
      </w:r>
    </w:p>
    <w:p w14:paraId="0D155E71" w14:textId="77777777" w:rsidR="00A47671" w:rsidRPr="00A47671" w:rsidRDefault="00A47671" w:rsidP="00A47671">
      <w:pPr>
        <w:pStyle w:val="Nagwek3Pogrubienie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>2.2.1. Stal do zbrojenia betonu</w:t>
      </w:r>
    </w:p>
    <w:p w14:paraId="07D4D0FF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Do konstrukcji żelbetowych objętym zakresem kontraktu stosuje się klasę i gatunek stali wg zestawienia poniżej:</w:t>
      </w:r>
    </w:p>
    <w:p w14:paraId="0A62861B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410"/>
        <w:gridCol w:w="2207"/>
        <w:gridCol w:w="2196"/>
      </w:tblGrid>
      <w:tr w:rsidR="00A47671" w:rsidRPr="00A47671" w14:paraId="6A8BEB18" w14:textId="77777777" w:rsidTr="00117E6D">
        <w:trPr>
          <w:jc w:val="center"/>
        </w:trPr>
        <w:tc>
          <w:tcPr>
            <w:tcW w:w="1346" w:type="dxa"/>
            <w:vAlign w:val="center"/>
          </w:tcPr>
          <w:p w14:paraId="00BF6785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Klasa stali</w:t>
            </w:r>
          </w:p>
        </w:tc>
        <w:tc>
          <w:tcPr>
            <w:tcW w:w="2410" w:type="dxa"/>
            <w:vAlign w:val="center"/>
          </w:tcPr>
          <w:p w14:paraId="49F30526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Gatunek stali</w:t>
            </w:r>
          </w:p>
        </w:tc>
        <w:tc>
          <w:tcPr>
            <w:tcW w:w="2207" w:type="dxa"/>
            <w:vAlign w:val="center"/>
          </w:tcPr>
          <w:p w14:paraId="0B19669D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Rodzaj stali</w:t>
            </w:r>
          </w:p>
        </w:tc>
        <w:tc>
          <w:tcPr>
            <w:tcW w:w="2196" w:type="dxa"/>
            <w:vAlign w:val="center"/>
          </w:tcPr>
          <w:p w14:paraId="688251E0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Normy</w:t>
            </w:r>
          </w:p>
        </w:tc>
      </w:tr>
      <w:tr w:rsidR="00A47671" w:rsidRPr="00A47671" w14:paraId="64A76058" w14:textId="77777777" w:rsidTr="00117E6D">
        <w:trPr>
          <w:trHeight w:val="210"/>
          <w:jc w:val="center"/>
        </w:trPr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14C6E711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A-I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D9B2782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St3S-b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vAlign w:val="center"/>
          </w:tcPr>
          <w:p w14:paraId="34475FC6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Okrągła gładka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vAlign w:val="center"/>
          </w:tcPr>
          <w:p w14:paraId="3131F597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PN-89/H-84023/06</w:t>
            </w:r>
          </w:p>
        </w:tc>
      </w:tr>
      <w:tr w:rsidR="00A47671" w:rsidRPr="00A47671" w14:paraId="166ECBF2" w14:textId="77777777" w:rsidTr="00117E6D">
        <w:trPr>
          <w:trHeight w:val="210"/>
          <w:jc w:val="center"/>
        </w:trPr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27FC8B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A-IIIN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101B8B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proofErr w:type="spellStart"/>
            <w:r w:rsidRPr="00A47671">
              <w:rPr>
                <w:rFonts w:asciiTheme="minorHAnsi" w:hAnsiTheme="minorHAnsi" w:cstheme="minorHAnsi"/>
              </w:rPr>
              <w:t>BSt</w:t>
            </w:r>
            <w:proofErr w:type="spellEnd"/>
            <w:r w:rsidRPr="00A47671">
              <w:rPr>
                <w:rFonts w:asciiTheme="minorHAnsi" w:hAnsiTheme="minorHAnsi" w:cstheme="minorHAnsi"/>
              </w:rPr>
              <w:t xml:space="preserve"> 500 S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DFD5C11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Okrągła żebrowana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C1D756" w14:textId="77777777" w:rsidR="00A47671" w:rsidRPr="00A47671" w:rsidRDefault="00A47671" w:rsidP="00117E6D">
            <w:pPr>
              <w:rPr>
                <w:rFonts w:asciiTheme="minorHAnsi" w:hAnsiTheme="minorHAnsi" w:cstheme="minorHAnsi"/>
              </w:rPr>
            </w:pPr>
            <w:r w:rsidRPr="00A47671">
              <w:rPr>
                <w:rFonts w:asciiTheme="minorHAnsi" w:hAnsiTheme="minorHAnsi" w:cstheme="minorHAnsi"/>
              </w:rPr>
              <w:t>PN-89/H-84023/06</w:t>
            </w:r>
          </w:p>
        </w:tc>
      </w:tr>
    </w:tbl>
    <w:p w14:paraId="3392C441" w14:textId="77777777" w:rsidR="00A47671" w:rsidRPr="00A47671" w:rsidRDefault="00A47671" w:rsidP="00A47671">
      <w:pPr>
        <w:pStyle w:val="NormalnyPrzed3pt"/>
        <w:rPr>
          <w:rFonts w:asciiTheme="minorHAnsi" w:hAnsiTheme="minorHAnsi" w:cstheme="minorHAnsi"/>
          <w:i/>
        </w:rPr>
      </w:pPr>
      <w:r w:rsidRPr="00A47671">
        <w:rPr>
          <w:rFonts w:asciiTheme="minorHAnsi" w:hAnsiTheme="minorHAnsi" w:cstheme="minorHAnsi"/>
        </w:rPr>
        <w:t>Własności mechaniczne i technologiczne dla walcówki i prętów powinny odpowiadać wymaganiom podanym w </w:t>
      </w:r>
      <w:r w:rsidRPr="00A47671">
        <w:rPr>
          <w:rStyle w:val="NormalnyKursywaZnak"/>
          <w:rFonts w:asciiTheme="minorHAnsi" w:hAnsiTheme="minorHAnsi" w:cstheme="minorHAnsi"/>
        </w:rPr>
        <w:t>PN-89/H-84023/06</w:t>
      </w:r>
      <w:r w:rsidRPr="00A47671">
        <w:rPr>
          <w:rFonts w:asciiTheme="minorHAnsi" w:hAnsiTheme="minorHAnsi" w:cstheme="minorHAnsi"/>
          <w:i/>
        </w:rPr>
        <w:t>.</w:t>
      </w:r>
    </w:p>
    <w:p w14:paraId="207FB414" w14:textId="77777777" w:rsidR="00A47671" w:rsidRPr="00A47671" w:rsidRDefault="00A47671" w:rsidP="00A47671">
      <w:pPr>
        <w:pStyle w:val="NormalnyPrzed3pt"/>
        <w:spacing w:before="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Stal zbrojeniowa powinna być magazynowana pod zadaszeniem w przegrodach lub stojakach z podziałem wg wymiarów i gatunków.</w:t>
      </w:r>
    </w:p>
    <w:p w14:paraId="5E2C1B29" w14:textId="77777777" w:rsidR="00A47671" w:rsidRDefault="00A47671" w:rsidP="00A47671">
      <w:pPr>
        <w:pStyle w:val="NormalnyPrzed3pt"/>
        <w:spacing w:before="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Podkładki dystansowe powinny być betonowe lub z tworzyw sztucznych, mocowane do prętów zbrojeniowych. Nie dopuszcza się stosowania drewna, cegły lub prętów stalowych jako podkładek dystansowych.</w:t>
      </w:r>
    </w:p>
    <w:p w14:paraId="7F51FADA" w14:textId="77777777" w:rsidR="00C50ACC" w:rsidRPr="00A47671" w:rsidRDefault="00C50ACC" w:rsidP="00A47671">
      <w:pPr>
        <w:pStyle w:val="NormalnyPrzed3pt"/>
        <w:spacing w:before="0"/>
        <w:rPr>
          <w:rFonts w:asciiTheme="minorHAnsi" w:hAnsiTheme="minorHAnsi" w:cstheme="minorHAnsi"/>
        </w:rPr>
      </w:pPr>
    </w:p>
    <w:p w14:paraId="5D1AE110" w14:textId="77777777" w:rsidR="00A47671" w:rsidRPr="00A47671" w:rsidRDefault="00A47671" w:rsidP="00A47671">
      <w:pPr>
        <w:pStyle w:val="Nagwek3Pogrubienie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lastRenderedPageBreak/>
        <w:t>2.2.2. Beton</w:t>
      </w:r>
    </w:p>
    <w:p w14:paraId="6B39159A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Do wykonania konstrukcji oporowych na mokro należy stawać beton spełniający następujące wymagania:</w:t>
      </w:r>
    </w:p>
    <w:p w14:paraId="07FE9947" w14:textId="77777777" w:rsidR="00A47671" w:rsidRPr="00A47671" w:rsidRDefault="00A47671" w:rsidP="00A47671">
      <w:pPr>
        <w:pStyle w:val="Punktowanie"/>
        <w:numPr>
          <w:ilvl w:val="0"/>
          <w:numId w:val="0"/>
        </w:numPr>
        <w:ind w:firstLine="34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- stopień wodoszczelności - W8,</w:t>
      </w:r>
    </w:p>
    <w:p w14:paraId="4D4AF4A9" w14:textId="77777777" w:rsidR="00A47671" w:rsidRPr="00A47671" w:rsidRDefault="00A47671" w:rsidP="00A47671">
      <w:pPr>
        <w:pStyle w:val="Punktowanie"/>
        <w:numPr>
          <w:ilvl w:val="0"/>
          <w:numId w:val="0"/>
        </w:numPr>
        <w:ind w:firstLine="34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- stopień mrozoodporności – F150,</w:t>
      </w:r>
    </w:p>
    <w:p w14:paraId="4F98D641" w14:textId="77777777" w:rsidR="00A47671" w:rsidRPr="00A47671" w:rsidRDefault="00A47671" w:rsidP="00A47671">
      <w:pPr>
        <w:pStyle w:val="Punktowanie"/>
        <w:numPr>
          <w:ilvl w:val="0"/>
          <w:numId w:val="0"/>
        </w:numPr>
        <w:ind w:firstLine="34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- klasa betonu – nie mniejsza niż C25/30 (B30),</w:t>
      </w:r>
    </w:p>
    <w:p w14:paraId="356053CE" w14:textId="77777777" w:rsidR="00A47671" w:rsidRPr="00A47671" w:rsidRDefault="00A47671" w:rsidP="00A47671">
      <w:pPr>
        <w:pStyle w:val="Punktowanie"/>
        <w:numPr>
          <w:ilvl w:val="0"/>
          <w:numId w:val="0"/>
        </w:numPr>
        <w:ind w:firstLine="34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- wartość w/c – nie mniejsza niż 0,5.</w:t>
      </w:r>
    </w:p>
    <w:p w14:paraId="4B7BD7A8" w14:textId="77777777" w:rsidR="00A47671" w:rsidRPr="00A47671" w:rsidRDefault="00A47671" w:rsidP="00A47671">
      <w:pPr>
        <w:pStyle w:val="Nagwek3Pogrubienie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 xml:space="preserve">2.2.3. Cement </w:t>
      </w:r>
    </w:p>
    <w:p w14:paraId="690D2F5B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Do produkcji betonu kl. C25/30 (B30) dopuszczalne jest stosowanie jedynie cementu portlandzkiego czystego tj. bez dodatków mineralnych wg normy </w:t>
      </w:r>
      <w:r w:rsidRPr="00A47671">
        <w:rPr>
          <w:rStyle w:val="NormalnyKursywaZnak"/>
          <w:rFonts w:asciiTheme="minorHAnsi" w:hAnsiTheme="minorHAnsi" w:cstheme="minorHAnsi"/>
        </w:rPr>
        <w:t>PN-EN-197-1:2002</w:t>
      </w:r>
      <w:r w:rsidRPr="00A47671">
        <w:rPr>
          <w:rFonts w:asciiTheme="minorHAnsi" w:hAnsiTheme="minorHAnsi" w:cstheme="minorHAnsi"/>
        </w:rPr>
        <w:t xml:space="preserve"> klasy: CEM I klasy „42.5”.</w:t>
      </w:r>
    </w:p>
    <w:p w14:paraId="39DEA268" w14:textId="77777777" w:rsidR="00A47671" w:rsidRPr="00A47671" w:rsidRDefault="00A47671" w:rsidP="00A47671">
      <w:pPr>
        <w:pStyle w:val="Nagwek3Pogrubienie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 xml:space="preserve">2.2.4. Kruszywo </w:t>
      </w:r>
    </w:p>
    <w:p w14:paraId="2D093C49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Do betonu należy stosować kruszywo mineralne odpowiadające wymaganiom normy </w:t>
      </w:r>
      <w:r w:rsidRPr="00A47671">
        <w:rPr>
          <w:rStyle w:val="NormalnyKursywaZnak"/>
          <w:rFonts w:asciiTheme="minorHAnsi" w:hAnsiTheme="minorHAnsi" w:cstheme="minorHAnsi"/>
        </w:rPr>
        <w:t>PN-86/B-06712</w:t>
      </w:r>
      <w:r w:rsidRPr="00A47671">
        <w:rPr>
          <w:rFonts w:asciiTheme="minorHAnsi" w:hAnsiTheme="minorHAnsi" w:cstheme="minorHAnsi"/>
        </w:rPr>
        <w:t xml:space="preserve"> z tym, że marka kruszywa nie powinna być niższa niż klasa betonu.</w:t>
      </w:r>
    </w:p>
    <w:p w14:paraId="565A8174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Kruszywo należy przechowywać w warunkach zabezpieczających je przed </w:t>
      </w:r>
      <w:proofErr w:type="spellStart"/>
      <w:r w:rsidRPr="00A47671">
        <w:rPr>
          <w:rFonts w:asciiTheme="minorHAnsi" w:hAnsiTheme="minorHAnsi" w:cstheme="minorHAnsi"/>
        </w:rPr>
        <w:t>rozfrakcjonowaniem</w:t>
      </w:r>
      <w:proofErr w:type="spellEnd"/>
      <w:r w:rsidRPr="00A47671">
        <w:rPr>
          <w:rFonts w:asciiTheme="minorHAnsi" w:hAnsiTheme="minorHAnsi" w:cstheme="minorHAnsi"/>
        </w:rPr>
        <w:t>, zanieczyszczeniem oraz zmieszaniem z kruszywem innych klas petrograficznych, asortymentów, marek i gatunków.</w:t>
      </w:r>
    </w:p>
    <w:p w14:paraId="69251D2C" w14:textId="77777777" w:rsidR="00A47671" w:rsidRPr="00A47671" w:rsidRDefault="00A47671" w:rsidP="00A47671">
      <w:pPr>
        <w:pStyle w:val="Nagwek3Pogrubienie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>2.2.5. Woda</w:t>
      </w:r>
    </w:p>
    <w:p w14:paraId="4FDD1F9D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Woda zarobowa do betonu powinna odpowiadać wymaganiom normy </w:t>
      </w:r>
      <w:r w:rsidRPr="00A47671">
        <w:rPr>
          <w:rStyle w:val="NormalnyKursywaZnak"/>
          <w:rFonts w:asciiTheme="minorHAnsi" w:hAnsiTheme="minorHAnsi" w:cstheme="minorHAnsi"/>
        </w:rPr>
        <w:t>PN-88/B-32250.</w:t>
      </w:r>
      <w:r w:rsidRPr="00A47671">
        <w:rPr>
          <w:rFonts w:asciiTheme="minorHAnsi" w:hAnsiTheme="minorHAnsi" w:cstheme="minorHAnsi"/>
        </w:rPr>
        <w:t xml:space="preserve"> Zaleca się czerpanie wody z wodociągów miejskich.</w:t>
      </w:r>
      <w:r w:rsidRPr="00A47671">
        <w:rPr>
          <w:rStyle w:val="NormalnyKursywaZnak"/>
          <w:rFonts w:asciiTheme="minorHAnsi" w:hAnsiTheme="minorHAnsi" w:cstheme="minorHAnsi"/>
        </w:rPr>
        <w:t xml:space="preserve"> </w:t>
      </w:r>
    </w:p>
    <w:p w14:paraId="7112A2D3" w14:textId="77777777" w:rsidR="00A47671" w:rsidRPr="00A47671" w:rsidRDefault="00A47671" w:rsidP="00A47671">
      <w:pPr>
        <w:pStyle w:val="Nagwek3Pogrubienie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>2.2.6. Domieszki i dodatki do betonu</w:t>
      </w:r>
    </w:p>
    <w:p w14:paraId="72FD5BDB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Zaleca się stosowanie do mieszanek betonowych domieszek chemicznych o działaniu napowietrzającym i uplastyczniającym. </w:t>
      </w:r>
    </w:p>
    <w:p w14:paraId="7CB9CD47" w14:textId="77777777" w:rsidR="00A47671" w:rsidRPr="00A47671" w:rsidRDefault="00A47671" w:rsidP="00A47671">
      <w:pPr>
        <w:pStyle w:val="Nagwek3Pogrubienie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>2.2.7. Materiały i odpady</w:t>
      </w:r>
    </w:p>
    <w:p w14:paraId="7F050C35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Wszelkie materiały z rozbiórek oraz odpady powstałe w trakcie wykonania prac stanowią własność Wykonawcy i zostaną usunięte z placu budowy na jego koszt. Miejsce wywozu odpadów wymaga akceptacji przedstawiciela Zamawiającego.</w:t>
      </w:r>
    </w:p>
    <w:p w14:paraId="38ED511A" w14:textId="5554EDF7" w:rsidR="002B623B" w:rsidRPr="00A47671" w:rsidRDefault="002B623B" w:rsidP="002B623B">
      <w:pPr>
        <w:pStyle w:val="Nagwek3Pogrubienie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>2.2.</w:t>
      </w:r>
      <w:r>
        <w:rPr>
          <w:rFonts w:asciiTheme="minorHAnsi" w:hAnsiTheme="minorHAnsi" w:cstheme="minorHAnsi"/>
          <w:b w:val="0"/>
          <w:u w:val="single"/>
        </w:rPr>
        <w:t>8</w:t>
      </w:r>
      <w:r w:rsidRPr="00A47671">
        <w:rPr>
          <w:rFonts w:asciiTheme="minorHAnsi" w:hAnsiTheme="minorHAnsi" w:cstheme="minorHAnsi"/>
          <w:b w:val="0"/>
          <w:u w:val="single"/>
        </w:rPr>
        <w:t xml:space="preserve">. </w:t>
      </w:r>
      <w:r w:rsidRPr="002B623B">
        <w:rPr>
          <w:rFonts w:asciiTheme="minorHAnsi" w:hAnsiTheme="minorHAnsi" w:cstheme="minorHAnsi"/>
          <w:b w:val="0"/>
          <w:u w:val="single"/>
        </w:rPr>
        <w:t>Kamień łamany i brukowiec do ścianek czołowych</w:t>
      </w:r>
    </w:p>
    <w:p w14:paraId="034D1EBA" w14:textId="5BEF9792" w:rsidR="002B623B" w:rsidRPr="00A47671" w:rsidRDefault="002B623B" w:rsidP="002B623B">
      <w:pPr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Brukowiec do wykonania ścianek czołowych powinien odpowiadać normie PN-B-11104 lub nowszej</w:t>
      </w:r>
      <w:r>
        <w:rPr>
          <w:rFonts w:asciiTheme="minorHAnsi" w:hAnsiTheme="minorHAnsi" w:cstheme="minorHAnsi"/>
        </w:rPr>
        <w:t xml:space="preserve">. </w:t>
      </w:r>
      <w:r w:rsidRPr="002B623B">
        <w:rPr>
          <w:rFonts w:asciiTheme="minorHAnsi" w:hAnsiTheme="minorHAnsi" w:cstheme="minorHAnsi"/>
        </w:rPr>
        <w:t>Ścianka wykonana z kamienia łamanego powinna spełniać wymagania normy BN-74/8841-19 lub</w:t>
      </w:r>
      <w:r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nowszej.</w:t>
      </w:r>
    </w:p>
    <w:p w14:paraId="76E7CC86" w14:textId="77777777" w:rsidR="00A47671" w:rsidRPr="00A47671" w:rsidRDefault="00A47671" w:rsidP="00A47671">
      <w:pPr>
        <w:pStyle w:val="Nagwek1"/>
        <w:jc w:val="left"/>
        <w:rPr>
          <w:rFonts w:cstheme="minorHAnsi"/>
        </w:rPr>
      </w:pPr>
      <w:bookmarkStart w:id="17" w:name="_Toc277837708"/>
      <w:bookmarkStart w:id="18" w:name="_Toc278459681"/>
      <w:bookmarkStart w:id="19" w:name="_Toc278532009"/>
      <w:r w:rsidRPr="00A47671">
        <w:rPr>
          <w:rFonts w:cstheme="minorHAnsi"/>
        </w:rPr>
        <w:t>3. SPRZĘT</w:t>
      </w:r>
      <w:bookmarkEnd w:id="17"/>
      <w:bookmarkEnd w:id="18"/>
      <w:bookmarkEnd w:id="19"/>
    </w:p>
    <w:p w14:paraId="359E2100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20" w:name="_Toc277837709"/>
      <w:bookmarkStart w:id="21" w:name="_Toc278459682"/>
      <w:bookmarkStart w:id="22" w:name="_Toc278532010"/>
      <w:r w:rsidRPr="00A47671">
        <w:rPr>
          <w:rFonts w:cstheme="minorHAnsi"/>
        </w:rPr>
        <w:t>3.1. Ogólne wymagania dotyczące sprzętu</w:t>
      </w:r>
      <w:bookmarkEnd w:id="20"/>
      <w:bookmarkEnd w:id="21"/>
      <w:bookmarkEnd w:id="22"/>
    </w:p>
    <w:p w14:paraId="0E64BB45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Ogólne wymagania dotyczące sprzętu podano w ST D-M-00.00.00 Wymagania ogólne.</w:t>
      </w:r>
    </w:p>
    <w:p w14:paraId="4970F75E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spacing w:before="120"/>
        <w:ind w:left="578" w:hanging="578"/>
        <w:rPr>
          <w:rFonts w:cstheme="minorHAnsi"/>
          <w:snapToGrid w:val="0"/>
        </w:rPr>
      </w:pPr>
      <w:bookmarkStart w:id="23" w:name="_Toc278532011"/>
      <w:r w:rsidRPr="00A47671">
        <w:rPr>
          <w:rFonts w:cstheme="minorHAnsi"/>
          <w:snapToGrid w:val="0"/>
        </w:rPr>
        <w:t>3.2. Sprzęt do wykonania prac</w:t>
      </w:r>
      <w:bookmarkEnd w:id="23"/>
    </w:p>
    <w:p w14:paraId="0DCEBEEC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Wykonawca może używać dowolnego sprzętu zaakceptowanego przez </w:t>
      </w:r>
      <w:r w:rsidRPr="00A47671">
        <w:rPr>
          <w:rFonts w:asciiTheme="minorHAnsi" w:hAnsiTheme="minorHAnsi" w:cstheme="minorHAnsi"/>
        </w:rPr>
        <w:t>przedstawiciela Zamawiającego</w:t>
      </w:r>
      <w:r w:rsidRPr="00A47671">
        <w:rPr>
          <w:rFonts w:asciiTheme="minorHAnsi" w:hAnsiTheme="minorHAnsi" w:cstheme="minorHAnsi"/>
          <w:snapToGrid w:val="0"/>
        </w:rPr>
        <w:t xml:space="preserve">. </w:t>
      </w:r>
    </w:p>
    <w:p w14:paraId="4F7F1B2E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>Wykonawca przystępujący do wykonania prac powinien wykazać się możliwością  korzystania z następującego sprzętu;</w:t>
      </w:r>
    </w:p>
    <w:p w14:paraId="5A429D6F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- koparki do wykonania wykopów </w:t>
      </w:r>
    </w:p>
    <w:p w14:paraId="489E907A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- żurawi samochodowych </w:t>
      </w:r>
    </w:p>
    <w:p w14:paraId="06197A68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>- betoniarek</w:t>
      </w:r>
    </w:p>
    <w:p w14:paraId="5CAF7FFD" w14:textId="77777777" w:rsidR="002B623B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  <w:snapToGrid w:val="0"/>
        </w:rPr>
        <w:t xml:space="preserve">- </w:t>
      </w:r>
      <w:r w:rsidRPr="00A47671">
        <w:rPr>
          <w:rFonts w:asciiTheme="minorHAnsi" w:hAnsiTheme="minorHAnsi" w:cstheme="minorHAnsi"/>
        </w:rPr>
        <w:t>zagęszczarki płytowej</w:t>
      </w:r>
    </w:p>
    <w:p w14:paraId="1A799258" w14:textId="31166263" w:rsidR="00A47671" w:rsidRPr="00A47671" w:rsidRDefault="002B623B" w:rsidP="00A47671">
      <w:pPr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− innego sprz</w:t>
      </w:r>
      <w:r w:rsidRPr="002B623B">
        <w:rPr>
          <w:rFonts w:asciiTheme="minorHAnsi" w:hAnsiTheme="minorHAnsi" w:cstheme="minorHAnsi" w:hint="eastAsia"/>
        </w:rPr>
        <w:t>ę</w:t>
      </w:r>
      <w:r w:rsidRPr="002B623B">
        <w:rPr>
          <w:rFonts w:asciiTheme="minorHAnsi" w:hAnsiTheme="minorHAnsi" w:cstheme="minorHAnsi"/>
        </w:rPr>
        <w:t>tu do transportu pomocniczego.</w:t>
      </w:r>
    </w:p>
    <w:p w14:paraId="4471F4B5" w14:textId="77777777" w:rsidR="00A47671" w:rsidRPr="00A47671" w:rsidRDefault="00A47671" w:rsidP="00A47671">
      <w:pPr>
        <w:pStyle w:val="Nagwek1"/>
        <w:jc w:val="left"/>
        <w:rPr>
          <w:rFonts w:cstheme="minorHAnsi"/>
        </w:rPr>
      </w:pPr>
      <w:bookmarkStart w:id="24" w:name="_Toc277837711"/>
      <w:bookmarkStart w:id="25" w:name="_Toc278459684"/>
      <w:bookmarkStart w:id="26" w:name="_Toc278532012"/>
      <w:r w:rsidRPr="00A47671">
        <w:rPr>
          <w:rFonts w:cstheme="minorHAnsi"/>
        </w:rPr>
        <w:t>4. TRANSPORT</w:t>
      </w:r>
      <w:bookmarkEnd w:id="24"/>
      <w:bookmarkEnd w:id="25"/>
      <w:bookmarkEnd w:id="26"/>
    </w:p>
    <w:p w14:paraId="62C58BC2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27" w:name="_Toc277837712"/>
      <w:bookmarkStart w:id="28" w:name="_Toc278459685"/>
      <w:bookmarkStart w:id="29" w:name="_Toc278532013"/>
      <w:r w:rsidRPr="00A47671">
        <w:rPr>
          <w:rFonts w:cstheme="minorHAnsi"/>
        </w:rPr>
        <w:t>4.1. Ogólne wymagania dotyczące transportu</w:t>
      </w:r>
      <w:bookmarkEnd w:id="27"/>
      <w:bookmarkEnd w:id="28"/>
      <w:bookmarkEnd w:id="29"/>
    </w:p>
    <w:p w14:paraId="4F8F80AB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Ogólne wymagania dotyczące transportu podano w </w:t>
      </w:r>
      <w:r w:rsidRPr="00A47671">
        <w:rPr>
          <w:rFonts w:asciiTheme="minorHAnsi" w:hAnsiTheme="minorHAnsi" w:cstheme="minorHAnsi"/>
        </w:rPr>
        <w:t xml:space="preserve">ST </w:t>
      </w:r>
      <w:r w:rsidRPr="00A47671">
        <w:rPr>
          <w:rFonts w:asciiTheme="minorHAnsi" w:hAnsiTheme="minorHAnsi" w:cstheme="minorHAnsi"/>
          <w:snapToGrid w:val="0"/>
        </w:rPr>
        <w:t>D-M-00.00.00 Wymagania ogólne.</w:t>
      </w:r>
    </w:p>
    <w:p w14:paraId="4F480F3D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spacing w:before="120"/>
        <w:ind w:left="578" w:hanging="578"/>
        <w:rPr>
          <w:rFonts w:cstheme="minorHAnsi"/>
          <w:snapToGrid w:val="0"/>
        </w:rPr>
      </w:pPr>
      <w:bookmarkStart w:id="30" w:name="_Toc278532014"/>
      <w:r w:rsidRPr="00A47671">
        <w:rPr>
          <w:rFonts w:cstheme="minorHAnsi"/>
          <w:snapToGrid w:val="0"/>
        </w:rPr>
        <w:t>4.2. Środki transportu</w:t>
      </w:r>
      <w:bookmarkEnd w:id="30"/>
    </w:p>
    <w:p w14:paraId="1A7D7F50" w14:textId="77777777" w:rsid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Wykonawca może używać dowolnego środka transportu zaakceptowanego przez </w:t>
      </w:r>
      <w:r w:rsidRPr="00A47671">
        <w:rPr>
          <w:rFonts w:asciiTheme="minorHAnsi" w:hAnsiTheme="minorHAnsi" w:cstheme="minorHAnsi"/>
        </w:rPr>
        <w:t>przedstawiciela Zamawiającego</w:t>
      </w:r>
      <w:r w:rsidRPr="00A47671">
        <w:rPr>
          <w:rFonts w:asciiTheme="minorHAnsi" w:hAnsiTheme="minorHAnsi" w:cstheme="minorHAnsi"/>
          <w:snapToGrid w:val="0"/>
        </w:rPr>
        <w:t>.</w:t>
      </w:r>
    </w:p>
    <w:p w14:paraId="3E2A00A1" w14:textId="14B3D9AE" w:rsidR="002B623B" w:rsidRPr="00A47671" w:rsidRDefault="002B623B" w:rsidP="002B623B">
      <w:pPr>
        <w:rPr>
          <w:rFonts w:asciiTheme="minorHAnsi" w:hAnsiTheme="minorHAnsi" w:cstheme="minorHAnsi"/>
          <w:snapToGrid w:val="0"/>
        </w:rPr>
      </w:pPr>
      <w:r w:rsidRPr="002B623B">
        <w:rPr>
          <w:rFonts w:asciiTheme="minorHAnsi" w:hAnsiTheme="minorHAnsi" w:cstheme="minorHAnsi"/>
          <w:snapToGrid w:val="0"/>
        </w:rPr>
        <w:t>Kamień i kruszywo należy przewozić dowolnymi środkami transportu w warunkach</w:t>
      </w:r>
      <w:r>
        <w:rPr>
          <w:rFonts w:asciiTheme="minorHAnsi" w:hAnsiTheme="minorHAnsi" w:cstheme="minorHAnsi"/>
          <w:snapToGrid w:val="0"/>
        </w:rPr>
        <w:t xml:space="preserve"> </w:t>
      </w:r>
      <w:r w:rsidRPr="002B623B">
        <w:rPr>
          <w:rFonts w:asciiTheme="minorHAnsi" w:hAnsiTheme="minorHAnsi" w:cstheme="minorHAnsi"/>
          <w:snapToGrid w:val="0"/>
        </w:rPr>
        <w:t>zabezpieczających je przed zanieczyszczeniem, zmieszaniem z innymi kruszywami i nadmiernym</w:t>
      </w:r>
      <w:r>
        <w:rPr>
          <w:rFonts w:asciiTheme="minorHAnsi" w:hAnsiTheme="minorHAnsi" w:cstheme="minorHAnsi"/>
          <w:snapToGrid w:val="0"/>
        </w:rPr>
        <w:t xml:space="preserve"> </w:t>
      </w:r>
      <w:r w:rsidRPr="002B623B">
        <w:rPr>
          <w:rFonts w:asciiTheme="minorHAnsi" w:hAnsiTheme="minorHAnsi" w:cstheme="minorHAnsi"/>
          <w:snapToGrid w:val="0"/>
        </w:rPr>
        <w:t>zawilgoceniem. Sposoby zabezpieczania wyrobów kamiennych podczas transportu powinny</w:t>
      </w:r>
      <w:r>
        <w:rPr>
          <w:rFonts w:asciiTheme="minorHAnsi" w:hAnsiTheme="minorHAnsi" w:cstheme="minorHAnsi"/>
          <w:snapToGrid w:val="0"/>
        </w:rPr>
        <w:t xml:space="preserve"> </w:t>
      </w:r>
      <w:r w:rsidRPr="002B623B">
        <w:rPr>
          <w:rFonts w:asciiTheme="minorHAnsi" w:hAnsiTheme="minorHAnsi" w:cstheme="minorHAnsi"/>
          <w:snapToGrid w:val="0"/>
        </w:rPr>
        <w:t>odpowiadać BN-67/6747-14.</w:t>
      </w:r>
    </w:p>
    <w:p w14:paraId="5B89E5F8" w14:textId="77777777" w:rsidR="00A47671" w:rsidRPr="00A47671" w:rsidRDefault="00A47671" w:rsidP="00A47671">
      <w:pPr>
        <w:rPr>
          <w:rFonts w:asciiTheme="minorHAnsi" w:hAnsiTheme="minorHAnsi" w:cstheme="minorHAnsi"/>
        </w:rPr>
      </w:pPr>
    </w:p>
    <w:p w14:paraId="544846FD" w14:textId="77777777" w:rsidR="00A47671" w:rsidRPr="00A47671" w:rsidRDefault="00A47671" w:rsidP="00A47671">
      <w:pPr>
        <w:pStyle w:val="Nagwek1"/>
        <w:jc w:val="left"/>
        <w:rPr>
          <w:rFonts w:cstheme="minorHAnsi"/>
        </w:rPr>
      </w:pPr>
      <w:bookmarkStart w:id="31" w:name="_Toc277837715"/>
      <w:bookmarkStart w:id="32" w:name="_Toc278459687"/>
      <w:bookmarkStart w:id="33" w:name="_Toc278532015"/>
      <w:r w:rsidRPr="00A47671">
        <w:rPr>
          <w:rFonts w:cstheme="minorHAnsi"/>
        </w:rPr>
        <w:lastRenderedPageBreak/>
        <w:t>5. WYKONANIE PRAC</w:t>
      </w:r>
      <w:bookmarkEnd w:id="31"/>
      <w:bookmarkEnd w:id="32"/>
      <w:bookmarkEnd w:id="33"/>
    </w:p>
    <w:p w14:paraId="73D84753" w14:textId="77777777" w:rsidR="00A47671" w:rsidRPr="00A47671" w:rsidRDefault="00A47671" w:rsidP="00A47671">
      <w:pPr>
        <w:keepNext/>
        <w:outlineLvl w:val="1"/>
        <w:rPr>
          <w:rFonts w:asciiTheme="minorHAnsi" w:hAnsiTheme="minorHAnsi" w:cstheme="minorHAnsi"/>
          <w:b/>
        </w:rPr>
      </w:pPr>
      <w:bookmarkStart w:id="34" w:name="_Toc278532017"/>
      <w:r w:rsidRPr="00A47671">
        <w:rPr>
          <w:rFonts w:asciiTheme="minorHAnsi" w:hAnsiTheme="minorHAnsi" w:cstheme="minorHAnsi"/>
          <w:b/>
        </w:rPr>
        <w:t>5.1. Ogólne zasady wykonania robót</w:t>
      </w:r>
    </w:p>
    <w:p w14:paraId="4B353F2D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  <w:b/>
        </w:rPr>
        <w:tab/>
      </w:r>
      <w:r w:rsidRPr="00A47671">
        <w:rPr>
          <w:rFonts w:asciiTheme="minorHAnsi" w:hAnsiTheme="minorHAnsi" w:cstheme="minorHAnsi"/>
        </w:rPr>
        <w:t>Ogólne zasady wykonania prac podano w ST D-M-00.00.00. Wymagania ogólne.</w:t>
      </w:r>
    </w:p>
    <w:p w14:paraId="54C57D49" w14:textId="77777777" w:rsidR="00A47671" w:rsidRPr="00A47671" w:rsidRDefault="00A47671" w:rsidP="00A47671">
      <w:pPr>
        <w:keepNext/>
        <w:spacing w:before="120"/>
        <w:outlineLvl w:val="1"/>
        <w:rPr>
          <w:rFonts w:asciiTheme="minorHAnsi" w:hAnsiTheme="minorHAnsi" w:cstheme="minorHAnsi"/>
          <w:b/>
          <w:lang w:val="x-none" w:eastAsia="x-none"/>
        </w:rPr>
      </w:pPr>
      <w:r w:rsidRPr="00A47671">
        <w:rPr>
          <w:rFonts w:asciiTheme="minorHAnsi" w:hAnsiTheme="minorHAnsi" w:cstheme="minorHAnsi"/>
          <w:b/>
          <w:lang w:val="x-none" w:eastAsia="x-none"/>
        </w:rPr>
        <w:t>5.2. Oznakowanie danego odcinka prac</w:t>
      </w:r>
    </w:p>
    <w:p w14:paraId="37642E7D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Wymagania dla oznakowania prac  podano w ST D-M-00.00.00. </w:t>
      </w:r>
    </w:p>
    <w:p w14:paraId="19584A81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spacing w:before="120"/>
        <w:ind w:left="578" w:hanging="578"/>
        <w:rPr>
          <w:rFonts w:cstheme="minorHAnsi"/>
          <w:snapToGrid w:val="0"/>
        </w:rPr>
      </w:pPr>
      <w:r w:rsidRPr="00A47671">
        <w:rPr>
          <w:rFonts w:cstheme="minorHAnsi"/>
          <w:snapToGrid w:val="0"/>
        </w:rPr>
        <w:t>5.3. Rozpoczęcie prac</w:t>
      </w:r>
      <w:bookmarkEnd w:id="34"/>
      <w:r w:rsidRPr="00A47671">
        <w:rPr>
          <w:rFonts w:cstheme="minorHAnsi"/>
          <w:snapToGrid w:val="0"/>
        </w:rPr>
        <w:t xml:space="preserve"> </w:t>
      </w:r>
    </w:p>
    <w:p w14:paraId="6B2EE936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Wykonawca przystąpi do wykonania prac po wydaniu polecenia przez przedstawiciela Zamawiającego we wskazanym przez niego terminie po przekazaniu przez zamawiającego podstawowych wymiarów (długość i wysokość) ścianki czołowej. Wykonawca we własny zakresie i w oparciu o obowiązujące przepisy zwymiaruje ściankę czołową w zakresie jej grubości, a także zbrojenia (ilość, rozmieszczenie).Projekt należy przedstawić do aprobaty przedstawicielowi zamawiającego .</w:t>
      </w:r>
    </w:p>
    <w:p w14:paraId="01B5BF39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spacing w:before="120"/>
        <w:ind w:left="578" w:hanging="578"/>
        <w:rPr>
          <w:rFonts w:cstheme="minorHAnsi"/>
          <w:snapToGrid w:val="0"/>
        </w:rPr>
      </w:pPr>
      <w:bookmarkStart w:id="35" w:name="_Toc278532019"/>
      <w:r w:rsidRPr="00A47671">
        <w:rPr>
          <w:rFonts w:cstheme="minorHAnsi"/>
          <w:snapToGrid w:val="0"/>
        </w:rPr>
        <w:t>5.4. Wykonanie prac</w:t>
      </w:r>
      <w:bookmarkEnd w:id="35"/>
    </w:p>
    <w:p w14:paraId="347591E6" w14:textId="77777777" w:rsidR="00A47671" w:rsidRPr="00A47671" w:rsidRDefault="00A47671" w:rsidP="00A47671">
      <w:pPr>
        <w:pStyle w:val="Nagwek2Verdana"/>
        <w:spacing w:before="120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>5.4.1. Przygotowanie powierzchni betonu</w:t>
      </w:r>
    </w:p>
    <w:p w14:paraId="1D6AF422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W przypadku wykonywania prac polegających na przedłużeniu istniejących konstrukcji należy odpowiednio przygotować powierzchnię na połączeniu z częścią dobudowaną w zależności od sposobu połączenia. </w:t>
      </w:r>
    </w:p>
    <w:p w14:paraId="2B248316" w14:textId="77777777" w:rsidR="00A47671" w:rsidRPr="00A47671" w:rsidRDefault="00A47671" w:rsidP="00A47671">
      <w:pPr>
        <w:pStyle w:val="Nagwek2Verdana"/>
        <w:spacing w:before="120"/>
        <w:rPr>
          <w:rFonts w:asciiTheme="minorHAnsi" w:hAnsiTheme="minorHAnsi" w:cstheme="minorHAnsi"/>
          <w:b w:val="0"/>
          <w:u w:val="single"/>
        </w:rPr>
      </w:pPr>
      <w:bookmarkStart w:id="36" w:name="_Ref130305040"/>
      <w:r w:rsidRPr="00A47671">
        <w:rPr>
          <w:rFonts w:asciiTheme="minorHAnsi" w:hAnsiTheme="minorHAnsi" w:cstheme="minorHAnsi"/>
          <w:b w:val="0"/>
          <w:u w:val="single"/>
        </w:rPr>
        <w:t>5.4.2. Przygotowanie i montaż zbrojenia</w:t>
      </w:r>
      <w:bookmarkEnd w:id="36"/>
    </w:p>
    <w:p w14:paraId="32C5A874" w14:textId="77777777" w:rsidR="00A47671" w:rsidRPr="00A47671" w:rsidRDefault="00A47671" w:rsidP="00A47671">
      <w:pPr>
        <w:pStyle w:val="NormalnyVerdana"/>
        <w:ind w:left="180"/>
        <w:rPr>
          <w:rFonts w:asciiTheme="minorHAnsi" w:hAnsiTheme="minorHAnsi" w:cstheme="minorHAnsi"/>
          <w:b w:val="0"/>
          <w:sz w:val="20"/>
          <w:szCs w:val="20"/>
          <w:u w:val="single"/>
        </w:rPr>
      </w:pPr>
      <w:r w:rsidRPr="00A47671">
        <w:rPr>
          <w:rFonts w:asciiTheme="minorHAnsi" w:hAnsiTheme="minorHAnsi" w:cstheme="minorHAnsi"/>
          <w:b w:val="0"/>
          <w:sz w:val="20"/>
          <w:szCs w:val="20"/>
          <w:u w:val="single"/>
        </w:rPr>
        <w:t>Czystość powierzchni zbrojenia</w:t>
      </w:r>
    </w:p>
    <w:p w14:paraId="63DC2C3A" w14:textId="77777777" w:rsidR="00A47671" w:rsidRPr="00A47671" w:rsidRDefault="00A47671" w:rsidP="00A47671">
      <w:pPr>
        <w:numPr>
          <w:ilvl w:val="0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A47671">
        <w:rPr>
          <w:rFonts w:asciiTheme="minorHAnsi" w:hAnsiTheme="minorHAnsi" w:cstheme="minorHAnsi"/>
          <w:szCs w:val="24"/>
        </w:rPr>
        <w:t>pręty i walcówki przed ich użyciem do zbrojenia konstrukcji należy oczyścić z zendry, luźnych płatków rdzy, kurzu i błota,</w:t>
      </w:r>
    </w:p>
    <w:p w14:paraId="10998EDB" w14:textId="77777777" w:rsidR="00A47671" w:rsidRPr="00A47671" w:rsidRDefault="00A47671" w:rsidP="00A47671">
      <w:pPr>
        <w:numPr>
          <w:ilvl w:val="0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A47671">
        <w:rPr>
          <w:rFonts w:asciiTheme="minorHAnsi" w:hAnsiTheme="minorHAnsi" w:cstheme="minorHAnsi"/>
          <w:szCs w:val="24"/>
        </w:rPr>
        <w:t>pręty zbrojenia zanieczyszczone tłuszczem (smary, oliwa) lub farbą olejną należy opalać np. lampami lutowniczymi aż do całkowitego usunięcia zanieczyszczeń,</w:t>
      </w:r>
    </w:p>
    <w:p w14:paraId="6E0A1C9B" w14:textId="77777777" w:rsidR="00A47671" w:rsidRPr="00A47671" w:rsidRDefault="00A47671" w:rsidP="00A47671">
      <w:pPr>
        <w:numPr>
          <w:ilvl w:val="0"/>
          <w:numId w:val="56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A47671">
        <w:rPr>
          <w:rFonts w:asciiTheme="minorHAnsi" w:hAnsiTheme="minorHAnsi" w:cstheme="minorHAnsi"/>
          <w:szCs w:val="24"/>
        </w:rPr>
        <w:t>czyszczenie prętów powinno być dokonywane metodami nie powodującymi zmian we właściwościach technicznych stali, ani późniejszej ich korozji.</w:t>
      </w:r>
    </w:p>
    <w:p w14:paraId="14F8573A" w14:textId="77777777" w:rsidR="00A47671" w:rsidRPr="002B623B" w:rsidRDefault="00A47671" w:rsidP="00A47671">
      <w:pPr>
        <w:pStyle w:val="Nagwek5"/>
        <w:numPr>
          <w:ilvl w:val="5"/>
          <w:numId w:val="0"/>
        </w:numPr>
        <w:tabs>
          <w:tab w:val="num" w:pos="454"/>
        </w:tabs>
        <w:ind w:left="180"/>
        <w:rPr>
          <w:rFonts w:asciiTheme="minorHAnsi" w:hAnsiTheme="minorHAnsi" w:cstheme="minorHAnsi"/>
          <w:b/>
          <w:color w:val="auto"/>
          <w:u w:val="single"/>
        </w:rPr>
      </w:pPr>
      <w:r w:rsidRPr="002B623B">
        <w:rPr>
          <w:rFonts w:asciiTheme="minorHAnsi" w:hAnsiTheme="minorHAnsi" w:cstheme="minorHAnsi"/>
          <w:color w:val="auto"/>
          <w:u w:val="single"/>
        </w:rPr>
        <w:t>Przygotowanie zbrojenia</w:t>
      </w:r>
    </w:p>
    <w:p w14:paraId="16371BB9" w14:textId="77777777" w:rsidR="00A47671" w:rsidRPr="00A47671" w:rsidRDefault="00A47671" w:rsidP="00A47671">
      <w:pPr>
        <w:numPr>
          <w:ilvl w:val="0"/>
          <w:numId w:val="57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A47671">
        <w:rPr>
          <w:rFonts w:asciiTheme="minorHAnsi" w:hAnsiTheme="minorHAnsi" w:cstheme="minorHAnsi"/>
          <w:szCs w:val="24"/>
        </w:rPr>
        <w:t>pręty stalowe użyte do wykonania wkładek zbrojeniowych powinny być wyprostowane. W przypadku stwierdzenia krzywizn w prętach stali zbrojeniowej należy je prostować. Cięcie i gięcie stali zbrojeniowej należy wykonywać mechanicznie,</w:t>
      </w:r>
    </w:p>
    <w:p w14:paraId="5B2F3EE7" w14:textId="77777777" w:rsidR="00A47671" w:rsidRPr="00A47671" w:rsidRDefault="00A47671" w:rsidP="00A47671">
      <w:pPr>
        <w:numPr>
          <w:ilvl w:val="0"/>
          <w:numId w:val="57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4"/>
        </w:rPr>
      </w:pPr>
      <w:r w:rsidRPr="00A47671">
        <w:rPr>
          <w:rFonts w:asciiTheme="minorHAnsi" w:hAnsiTheme="minorHAnsi" w:cstheme="minorHAnsi"/>
          <w:szCs w:val="24"/>
        </w:rPr>
        <w:t xml:space="preserve">haki, odgięcia prętów, złącza i rozmieszczenie zbrojenia należy wykonywać wg zgodnie z normą </w:t>
      </w:r>
      <w:r w:rsidRPr="00A47671">
        <w:rPr>
          <w:rStyle w:val="NormalnyKursywaZnak"/>
          <w:rFonts w:asciiTheme="minorHAnsi" w:hAnsiTheme="minorHAnsi" w:cstheme="minorHAnsi"/>
        </w:rPr>
        <w:t>PN-91/S-10042</w:t>
      </w:r>
      <w:r w:rsidRPr="00A47671">
        <w:rPr>
          <w:rFonts w:asciiTheme="minorHAnsi" w:hAnsiTheme="minorHAnsi" w:cstheme="minorHAnsi"/>
          <w:szCs w:val="24"/>
        </w:rPr>
        <w:t>.</w:t>
      </w:r>
    </w:p>
    <w:p w14:paraId="3E8D14AF" w14:textId="77777777" w:rsidR="00A47671" w:rsidRPr="00A47671" w:rsidRDefault="00A47671" w:rsidP="00A47671">
      <w:pPr>
        <w:pStyle w:val="Nagwek2Verdana"/>
        <w:spacing w:before="120"/>
        <w:rPr>
          <w:rFonts w:asciiTheme="minorHAnsi" w:hAnsiTheme="minorHAnsi" w:cstheme="minorHAnsi"/>
          <w:b w:val="0"/>
          <w:u w:val="single"/>
        </w:rPr>
      </w:pPr>
      <w:r w:rsidRPr="00A47671">
        <w:rPr>
          <w:rFonts w:asciiTheme="minorHAnsi" w:hAnsiTheme="minorHAnsi" w:cstheme="minorHAnsi"/>
          <w:b w:val="0"/>
          <w:u w:val="single"/>
        </w:rPr>
        <w:t>5.4.3. Przygotowanie betonu</w:t>
      </w:r>
    </w:p>
    <w:p w14:paraId="455F6593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Prace betoniarskie muszą być wykonane zgodnie z </w:t>
      </w:r>
      <w:r w:rsidRPr="00A47671">
        <w:rPr>
          <w:rStyle w:val="NormalnyKursywaZnak"/>
          <w:rFonts w:asciiTheme="minorHAnsi" w:hAnsiTheme="minorHAnsi" w:cstheme="minorHAnsi"/>
        </w:rPr>
        <w:t>PN-88/B-06250</w:t>
      </w:r>
      <w:r w:rsidRPr="00A47671">
        <w:rPr>
          <w:rFonts w:asciiTheme="minorHAnsi" w:hAnsiTheme="minorHAnsi" w:cstheme="minorHAnsi"/>
        </w:rPr>
        <w:t>. Dozowanie składników do mieszanki betonowej powinno być dokonywane wyłącznie wagowo z dokładnością:</w:t>
      </w:r>
    </w:p>
    <w:p w14:paraId="77C896BC" w14:textId="77777777" w:rsidR="00A47671" w:rsidRPr="00A47671" w:rsidRDefault="00A47671" w:rsidP="00A47671">
      <w:pPr>
        <w:pStyle w:val="Punktowanie"/>
        <w:numPr>
          <w:ilvl w:val="0"/>
          <w:numId w:val="0"/>
        </w:numPr>
        <w:ind w:firstLine="34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- 2,0% - przy dozowaniu cementu i wody,</w:t>
      </w:r>
    </w:p>
    <w:p w14:paraId="654B9E6F" w14:textId="77777777" w:rsidR="00A47671" w:rsidRPr="00A47671" w:rsidRDefault="00A47671" w:rsidP="00A47671">
      <w:pPr>
        <w:pStyle w:val="Punktowanie"/>
        <w:numPr>
          <w:ilvl w:val="0"/>
          <w:numId w:val="0"/>
        </w:numPr>
        <w:ind w:firstLine="34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- 3,0% - przy dozowaniu kruszywa.</w:t>
      </w:r>
    </w:p>
    <w:p w14:paraId="2109F725" w14:textId="77777777" w:rsidR="00A47671" w:rsidRPr="00A47671" w:rsidRDefault="00A47671" w:rsidP="00A47671">
      <w:pPr>
        <w:pStyle w:val="NormalnyPrzed3pt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Przy dozowaniu składników powinno się uwzględniać korektę związaną ze zmiennym zawilgoceniem kruszywa.</w:t>
      </w:r>
    </w:p>
    <w:p w14:paraId="18D2DE56" w14:textId="1540310C" w:rsidR="002B623B" w:rsidRDefault="00A47671" w:rsidP="002B623B">
      <w:pPr>
        <w:pStyle w:val="NormalnyPrzed3pt"/>
      </w:pPr>
      <w:r w:rsidRPr="00A47671">
        <w:rPr>
          <w:rFonts w:asciiTheme="minorHAnsi" w:hAnsiTheme="minorHAnsi" w:cstheme="minorHAnsi"/>
        </w:rPr>
        <w:t>5.4.4. Umocnienie ścianek brukowcem lub elementami prefabrykowanymi wykonać</w:t>
      </w:r>
      <w:r w:rsidR="002B623B">
        <w:rPr>
          <w:rFonts w:asciiTheme="minorHAnsi" w:hAnsiTheme="minorHAnsi" w:cstheme="minorHAnsi"/>
        </w:rPr>
        <w:t xml:space="preserve"> </w:t>
      </w:r>
      <w:r w:rsidRPr="00A47671">
        <w:rPr>
          <w:rFonts w:asciiTheme="minorHAnsi" w:hAnsiTheme="minorHAnsi" w:cstheme="minorHAnsi"/>
        </w:rPr>
        <w:t>zgodnie z SST D-03.01.01a.</w:t>
      </w:r>
    </w:p>
    <w:p w14:paraId="7B52E2B9" w14:textId="2432937E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Ścianka czołowa z kamienia łamanego powinna być wykonana jako mur pełny na zaprawie</w:t>
      </w:r>
      <w:r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cementowej i odpowiadać wymaganiom BN-74/8841-19.</w:t>
      </w:r>
      <w:r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Roboty murowe z kamienia powinny być wykonane zgodnie z dokumentacją projektową i SST.</w:t>
      </w:r>
    </w:p>
    <w:p w14:paraId="35D0CF70" w14:textId="77777777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Kamień i zaprawa cementowa powinny odpowiadać wymaganiom pkt 2.</w:t>
      </w:r>
    </w:p>
    <w:p w14:paraId="26B2DBD3" w14:textId="77777777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Przy wykonywaniu ścianki powinny być zachowane następujące zasady:</w:t>
      </w:r>
    </w:p>
    <w:p w14:paraId="61B69DAF" w14:textId="6B50A378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a) ściankę kamienną należy wykonywać przy temperaturze powietrza nie mniejszej niż 0</w:t>
      </w:r>
      <w:r w:rsidRPr="00C50ACC">
        <w:rPr>
          <w:rFonts w:asciiTheme="minorHAnsi" w:hAnsiTheme="minorHAnsi" w:cstheme="minorHAnsi"/>
          <w:vertAlign w:val="superscript"/>
        </w:rPr>
        <w:t>o</w:t>
      </w:r>
      <w:r w:rsidRPr="002B623B">
        <w:rPr>
          <w:rFonts w:asciiTheme="minorHAnsi" w:hAnsiTheme="minorHAnsi" w:cstheme="minorHAnsi"/>
        </w:rPr>
        <w:t xml:space="preserve"> C, a zaleca</w:t>
      </w:r>
      <w:r w:rsidR="00C50ACC"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się ją wykonywać w temperaturze + 5</w:t>
      </w:r>
      <w:r w:rsidRPr="00C50ACC">
        <w:rPr>
          <w:rFonts w:asciiTheme="minorHAnsi" w:hAnsiTheme="minorHAnsi" w:cstheme="minorHAnsi"/>
          <w:vertAlign w:val="superscript"/>
        </w:rPr>
        <w:t>o</w:t>
      </w:r>
      <w:r w:rsidRPr="002B623B">
        <w:rPr>
          <w:rFonts w:asciiTheme="minorHAnsi" w:hAnsiTheme="minorHAnsi" w:cstheme="minorHAnsi"/>
        </w:rPr>
        <w:t xml:space="preserve"> C,</w:t>
      </w:r>
    </w:p>
    <w:p w14:paraId="35CC3045" w14:textId="77777777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b) kamienie powinny być oczyszczone i zmoczone przed ułożeniem,</w:t>
      </w:r>
    </w:p>
    <w:p w14:paraId="26B99F8E" w14:textId="4A45DCF6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c) pojedyncze kamienie powinny być ułożone w taki sposób, aby ich powierzchnie wsporne były</w:t>
      </w:r>
      <w:r w:rsidR="00C50ACC"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możliwie poziome, a sąsiadujące kamienie nie rozklinowywały się pod wpływem obciążenia</w:t>
      </w:r>
      <w:r w:rsidR="00C50ACC"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pionowego; większe szczeliny między kamieniami powinny być wypełnione kamieniem drobnym,</w:t>
      </w:r>
    </w:p>
    <w:p w14:paraId="3A2AD7C3" w14:textId="77777777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d) spoiny pionowe w dwóch kolejnych warstwach kamienia powinny mijać się,</w:t>
      </w:r>
    </w:p>
    <w:p w14:paraId="6DFD77EE" w14:textId="644F288A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e) na każdą warstwę kamienia powinna być nałożona warstwa zaprawy w taki sposób, aby w murze</w:t>
      </w:r>
      <w:r w:rsidR="00C50ACC"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nie było miejsc niezapełnionych zaprawą,</w:t>
      </w:r>
    </w:p>
    <w:p w14:paraId="2FEEE776" w14:textId="77777777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lastRenderedPageBreak/>
        <w:t>f) wygląd zewnętrzny ścianki powinien być utrzymany w jednolitym charakterze.</w:t>
      </w:r>
    </w:p>
    <w:p w14:paraId="69D076D3" w14:textId="65AEC0EB" w:rsidR="002B623B" w:rsidRPr="002B623B" w:rsidRDefault="002B623B" w:rsidP="002B623B">
      <w:pPr>
        <w:pStyle w:val="NormalnyPrzed3pt"/>
        <w:rPr>
          <w:rFonts w:asciiTheme="minorHAnsi" w:hAnsiTheme="minorHAnsi" w:cstheme="minorHAnsi"/>
        </w:rPr>
      </w:pPr>
      <w:r w:rsidRPr="002B623B">
        <w:rPr>
          <w:rFonts w:asciiTheme="minorHAnsi" w:hAnsiTheme="minorHAnsi" w:cstheme="minorHAnsi"/>
        </w:rPr>
        <w:t>Ścianka z kamienia powinna być wykonana tak, aby jej powierzchnia licowa była zbliżona do</w:t>
      </w:r>
      <w:r w:rsidR="00C50ACC"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płaszczyzn pionowych lub poziomych, a krawędzie przecięcia płaszczyzn były w przybliżeniu liniami</w:t>
      </w:r>
      <w:r w:rsidR="00C50ACC">
        <w:rPr>
          <w:rFonts w:asciiTheme="minorHAnsi" w:hAnsiTheme="minorHAnsi" w:cstheme="minorHAnsi"/>
        </w:rPr>
        <w:t xml:space="preserve"> </w:t>
      </w:r>
      <w:r w:rsidRPr="002B623B">
        <w:rPr>
          <w:rFonts w:asciiTheme="minorHAnsi" w:hAnsiTheme="minorHAnsi" w:cstheme="minorHAnsi"/>
        </w:rPr>
        <w:t>prostymi.</w:t>
      </w:r>
    </w:p>
    <w:p w14:paraId="1D90684F" w14:textId="77777777" w:rsidR="00A47671" w:rsidRPr="00A47671" w:rsidRDefault="00A47671" w:rsidP="00A47671">
      <w:pPr>
        <w:pStyle w:val="Nagwek1"/>
        <w:jc w:val="left"/>
        <w:rPr>
          <w:rFonts w:cstheme="minorHAnsi"/>
        </w:rPr>
      </w:pPr>
      <w:bookmarkStart w:id="37" w:name="_Toc277837720"/>
      <w:bookmarkStart w:id="38" w:name="_Toc278459694"/>
      <w:bookmarkStart w:id="39" w:name="_Toc278532020"/>
      <w:r w:rsidRPr="00A47671">
        <w:rPr>
          <w:rFonts w:cstheme="minorHAnsi"/>
        </w:rPr>
        <w:t xml:space="preserve">6. KONTROLA JAKOŚCI </w:t>
      </w:r>
      <w:bookmarkEnd w:id="37"/>
      <w:bookmarkEnd w:id="38"/>
      <w:bookmarkEnd w:id="39"/>
      <w:r w:rsidRPr="00A47671">
        <w:rPr>
          <w:rFonts w:cstheme="minorHAnsi"/>
        </w:rPr>
        <w:t>PRAC</w:t>
      </w:r>
    </w:p>
    <w:p w14:paraId="47FE5BB1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40" w:name="_Toc277837721"/>
      <w:bookmarkStart w:id="41" w:name="_Toc278459695"/>
      <w:bookmarkStart w:id="42" w:name="_Toc278532021"/>
      <w:r w:rsidRPr="00A47671">
        <w:rPr>
          <w:rFonts w:cstheme="minorHAnsi"/>
        </w:rPr>
        <w:t xml:space="preserve">6.1. Ogólne zasady kontroli jakości </w:t>
      </w:r>
      <w:bookmarkEnd w:id="40"/>
      <w:bookmarkEnd w:id="41"/>
      <w:bookmarkEnd w:id="42"/>
      <w:r w:rsidRPr="00A47671">
        <w:rPr>
          <w:rFonts w:cstheme="minorHAnsi"/>
        </w:rPr>
        <w:t>prac</w:t>
      </w:r>
    </w:p>
    <w:p w14:paraId="04106999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Ogólne zasady kontroli jakości prac podano w ST D-M-00.00.00 Wymagania ogólne.</w:t>
      </w:r>
    </w:p>
    <w:p w14:paraId="4885B176" w14:textId="2224FBE4" w:rsidR="00C50ACC" w:rsidRPr="00C50ACC" w:rsidRDefault="00C50ACC" w:rsidP="00C50ACC">
      <w:pPr>
        <w:pStyle w:val="Nagwek2"/>
        <w:spacing w:before="120"/>
        <w:rPr>
          <w:rFonts w:cstheme="minorHAnsi"/>
        </w:rPr>
      </w:pPr>
      <w:r w:rsidRPr="00C50ACC">
        <w:rPr>
          <w:rFonts w:cstheme="minorHAnsi"/>
        </w:rPr>
        <w:t>6.</w:t>
      </w:r>
      <w:r>
        <w:rPr>
          <w:rFonts w:cstheme="minorHAnsi"/>
        </w:rPr>
        <w:t>2</w:t>
      </w:r>
      <w:r w:rsidRPr="00C50ACC">
        <w:rPr>
          <w:rFonts w:cstheme="minorHAnsi"/>
        </w:rPr>
        <w:t>. Kontrola wykonania ścianki czołowej z kamienia łamanego</w:t>
      </w:r>
    </w:p>
    <w:p w14:paraId="2F9EA33D" w14:textId="5408FCE0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Przy wykonywaniu ścianki czołowej z kamienia należy przeprowadzić badania zgodnie</w:t>
      </w:r>
      <w:r>
        <w:rPr>
          <w:rFonts w:asciiTheme="minorHAnsi" w:hAnsiTheme="minorHAnsi" w:cstheme="minorHAnsi"/>
        </w:rPr>
        <w:t xml:space="preserve"> </w:t>
      </w:r>
      <w:r w:rsidRPr="00C50ACC">
        <w:rPr>
          <w:rFonts w:asciiTheme="minorHAnsi" w:hAnsiTheme="minorHAnsi" w:cstheme="minorHAnsi"/>
        </w:rPr>
        <w:t>z BN-74/8841-19 obejmujące:</w:t>
      </w:r>
    </w:p>
    <w:p w14:paraId="73E93333" w14:textId="77777777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a) sprawdzenie prawidłowości ułożenia i wiązania kamieni w ściance - przez oględziny,</w:t>
      </w:r>
    </w:p>
    <w:p w14:paraId="545E15C6" w14:textId="77777777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b) sprawdzenie grubości ścianki, z zastosowaniem dopuszczalnej odchyłki w grubości do ± 20 mm,</w:t>
      </w:r>
    </w:p>
    <w:p w14:paraId="38763CA6" w14:textId="77777777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c) sprawdzenie grubości spoin, z zachowaniem dopuszczalnej odchyłki, dla:</w:t>
      </w:r>
    </w:p>
    <w:p w14:paraId="2B017F7A" w14:textId="77777777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- spoin pionowych: 12 mm + 8 mm lub - 4 mm,</w:t>
      </w:r>
    </w:p>
    <w:p w14:paraId="7384369F" w14:textId="77777777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- spoin poziomych: 10 mm + 10 mm lub - 5 mm,</w:t>
      </w:r>
    </w:p>
    <w:p w14:paraId="323060A8" w14:textId="77777777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d) sprawdzenie prawidłowości wykonania powierzchni i krawędzi ścianki:</w:t>
      </w:r>
    </w:p>
    <w:p w14:paraId="04F8E048" w14:textId="77777777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− zwichrowanie i skrzywienie powierzchni ścianki: co najwyżej 15 mm/m,</w:t>
      </w:r>
    </w:p>
    <w:p w14:paraId="5AC0D610" w14:textId="77777777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− odchylenie krawędzi od linii prostej: co najwyżej 6 mm/m i najwyżej dwa odchylenia na 2 m,</w:t>
      </w:r>
    </w:p>
    <w:p w14:paraId="7EF9641C" w14:textId="7FB44D3C" w:rsidR="00C50ACC" w:rsidRPr="00C50ACC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− odchylenia powierzchni i krawędzi od kierunku pionowego: co najwyżej 6 mm/m i 40 mm na całej</w:t>
      </w:r>
      <w:r>
        <w:rPr>
          <w:rFonts w:asciiTheme="minorHAnsi" w:hAnsiTheme="minorHAnsi" w:cstheme="minorHAnsi"/>
        </w:rPr>
        <w:t xml:space="preserve"> </w:t>
      </w:r>
      <w:r w:rsidRPr="00C50ACC">
        <w:rPr>
          <w:rFonts w:asciiTheme="minorHAnsi" w:hAnsiTheme="minorHAnsi" w:cstheme="minorHAnsi"/>
        </w:rPr>
        <w:t>wysokości,</w:t>
      </w:r>
    </w:p>
    <w:p w14:paraId="04AFD353" w14:textId="0AF68370" w:rsidR="00A47671" w:rsidRPr="00A47671" w:rsidRDefault="00C50ACC" w:rsidP="00C50ACC">
      <w:pPr>
        <w:rPr>
          <w:rFonts w:asciiTheme="minorHAnsi" w:hAnsiTheme="minorHAnsi" w:cstheme="minorHAnsi"/>
        </w:rPr>
      </w:pPr>
      <w:r w:rsidRPr="00C50ACC">
        <w:rPr>
          <w:rFonts w:asciiTheme="minorHAnsi" w:hAnsiTheme="minorHAnsi" w:cstheme="minorHAnsi"/>
        </w:rPr>
        <w:t>− odchylenia górnych powierzchni każdej warstwy kamieni od kierunku poziomego (jeśli mur ma</w:t>
      </w:r>
      <w:r>
        <w:rPr>
          <w:rFonts w:asciiTheme="minorHAnsi" w:hAnsiTheme="minorHAnsi" w:cstheme="minorHAnsi"/>
        </w:rPr>
        <w:t xml:space="preserve"> </w:t>
      </w:r>
      <w:r w:rsidRPr="00C50ACC">
        <w:rPr>
          <w:rFonts w:asciiTheme="minorHAnsi" w:hAnsiTheme="minorHAnsi" w:cstheme="minorHAnsi"/>
        </w:rPr>
        <w:t>podział na warstwy): co najwyżej 3 mm/m i nie więcej niż 30 mm na całej długości.</w:t>
      </w:r>
    </w:p>
    <w:p w14:paraId="684AC83A" w14:textId="77777777" w:rsidR="00A47671" w:rsidRPr="00A47671" w:rsidRDefault="00A47671" w:rsidP="00A47671">
      <w:pPr>
        <w:pStyle w:val="Nagwek1"/>
        <w:jc w:val="left"/>
        <w:rPr>
          <w:rFonts w:cstheme="minorHAnsi"/>
        </w:rPr>
      </w:pPr>
      <w:bookmarkStart w:id="43" w:name="_Toc277837724"/>
      <w:bookmarkStart w:id="44" w:name="_Toc278459699"/>
      <w:bookmarkStart w:id="45" w:name="_Toc278532023"/>
      <w:r w:rsidRPr="00A47671">
        <w:rPr>
          <w:rFonts w:cstheme="minorHAnsi"/>
        </w:rPr>
        <w:t xml:space="preserve">7. OBMIAR </w:t>
      </w:r>
      <w:bookmarkEnd w:id="43"/>
      <w:bookmarkEnd w:id="44"/>
      <w:bookmarkEnd w:id="45"/>
      <w:r w:rsidRPr="00A47671">
        <w:rPr>
          <w:rFonts w:cstheme="minorHAnsi"/>
        </w:rPr>
        <w:t>PRAC</w:t>
      </w:r>
    </w:p>
    <w:p w14:paraId="17F0584D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46" w:name="_Toc277837725"/>
      <w:bookmarkStart w:id="47" w:name="_Toc278459700"/>
      <w:bookmarkStart w:id="48" w:name="_Toc278532024"/>
      <w:r w:rsidRPr="00A47671">
        <w:rPr>
          <w:rFonts w:cstheme="minorHAnsi"/>
          <w:w w:val="102"/>
        </w:rPr>
        <w:t xml:space="preserve">7.1. Ogólne zasady obmiaru </w:t>
      </w:r>
      <w:bookmarkEnd w:id="46"/>
      <w:bookmarkEnd w:id="47"/>
      <w:bookmarkEnd w:id="48"/>
      <w:r w:rsidRPr="00A47671">
        <w:rPr>
          <w:rFonts w:cstheme="minorHAnsi"/>
          <w:w w:val="102"/>
        </w:rPr>
        <w:t>prac</w:t>
      </w:r>
    </w:p>
    <w:p w14:paraId="7A7845C8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Ogólne zasady obmiaru prac podano w ST D-M-00.00.00 Wymagania ogólne. </w:t>
      </w:r>
    </w:p>
    <w:p w14:paraId="7319F241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49" w:name="_Toc278459701"/>
      <w:bookmarkStart w:id="50" w:name="_Toc278532025"/>
      <w:r w:rsidRPr="00A47671">
        <w:rPr>
          <w:rFonts w:cstheme="minorHAnsi"/>
        </w:rPr>
        <w:t>7.2. Jednostka obmiarowa</w:t>
      </w:r>
      <w:bookmarkEnd w:id="49"/>
      <w:bookmarkEnd w:id="50"/>
    </w:p>
    <w:p w14:paraId="456F9755" w14:textId="77777777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Jednostką obmiaru jest metr sześcienny (</w:t>
      </w:r>
      <w:r w:rsidRPr="00A47671">
        <w:rPr>
          <w:rFonts w:asciiTheme="minorHAnsi" w:hAnsiTheme="minorHAnsi" w:cstheme="minorHAnsi"/>
          <w:b/>
        </w:rPr>
        <w:t>m</w:t>
      </w:r>
      <w:r w:rsidRPr="00A47671">
        <w:rPr>
          <w:rFonts w:asciiTheme="minorHAnsi" w:hAnsiTheme="minorHAnsi" w:cstheme="minorHAnsi"/>
          <w:b/>
          <w:vertAlign w:val="superscript"/>
        </w:rPr>
        <w:t>3</w:t>
      </w:r>
      <w:r w:rsidRPr="00A47671">
        <w:rPr>
          <w:rFonts w:asciiTheme="minorHAnsi" w:hAnsiTheme="minorHAnsi" w:cstheme="minorHAnsi"/>
        </w:rPr>
        <w:t>) wykonania ścianki monolitycznej lub kwadratowy (</w:t>
      </w:r>
      <w:r w:rsidRPr="00A47671">
        <w:rPr>
          <w:rFonts w:asciiTheme="minorHAnsi" w:hAnsiTheme="minorHAnsi" w:cstheme="minorHAnsi"/>
          <w:b/>
        </w:rPr>
        <w:t>m</w:t>
      </w:r>
      <w:r w:rsidRPr="00A47671">
        <w:rPr>
          <w:rFonts w:asciiTheme="minorHAnsi" w:hAnsiTheme="minorHAnsi" w:cstheme="minorHAnsi"/>
          <w:b/>
          <w:vertAlign w:val="superscript"/>
        </w:rPr>
        <w:t>2</w:t>
      </w:r>
      <w:r w:rsidRPr="00A47671">
        <w:rPr>
          <w:rFonts w:asciiTheme="minorHAnsi" w:hAnsiTheme="minorHAnsi" w:cstheme="minorHAnsi"/>
        </w:rPr>
        <w:t>) umocnienia brukowcem oraz (</w:t>
      </w:r>
      <w:r w:rsidRPr="00A47671">
        <w:rPr>
          <w:rFonts w:asciiTheme="minorHAnsi" w:hAnsiTheme="minorHAnsi" w:cstheme="minorHAnsi"/>
          <w:b/>
        </w:rPr>
        <w:t>m</w:t>
      </w:r>
      <w:r w:rsidRPr="00A47671">
        <w:rPr>
          <w:rFonts w:asciiTheme="minorHAnsi" w:hAnsiTheme="minorHAnsi" w:cstheme="minorHAnsi"/>
          <w:b/>
          <w:vertAlign w:val="superscript"/>
        </w:rPr>
        <w:t>2</w:t>
      </w:r>
      <w:r w:rsidRPr="00A47671">
        <w:rPr>
          <w:rFonts w:asciiTheme="minorHAnsi" w:hAnsiTheme="minorHAnsi" w:cstheme="minorHAnsi"/>
        </w:rPr>
        <w:t xml:space="preserve">) ścianki prefabrykowanej. </w:t>
      </w:r>
    </w:p>
    <w:p w14:paraId="650D6B1F" w14:textId="77777777" w:rsidR="00A47671" w:rsidRPr="00C50ACC" w:rsidRDefault="00A47671" w:rsidP="00C50ACC">
      <w:pPr>
        <w:pStyle w:val="Nagwek1"/>
      </w:pPr>
      <w:bookmarkStart w:id="51" w:name="_Toc277837727"/>
      <w:bookmarkStart w:id="52" w:name="_Toc278459702"/>
      <w:bookmarkStart w:id="53" w:name="_Toc278532026"/>
      <w:r w:rsidRPr="00C50ACC">
        <w:t>8. ODBIÓR PRAC</w:t>
      </w:r>
      <w:bookmarkEnd w:id="51"/>
      <w:bookmarkEnd w:id="52"/>
      <w:bookmarkEnd w:id="53"/>
    </w:p>
    <w:p w14:paraId="4ED37CE5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54" w:name="_Toc278459703"/>
      <w:bookmarkStart w:id="55" w:name="_Toc278532027"/>
      <w:r w:rsidRPr="00A47671">
        <w:rPr>
          <w:rFonts w:cstheme="minorHAnsi"/>
        </w:rPr>
        <w:t>8.1. Ogólne zasady odbioru prac</w:t>
      </w:r>
      <w:bookmarkEnd w:id="54"/>
      <w:bookmarkEnd w:id="55"/>
    </w:p>
    <w:p w14:paraId="226B47F7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Ogólne zasady odbioru prac podano w </w:t>
      </w:r>
      <w:r w:rsidRPr="00A47671">
        <w:rPr>
          <w:rFonts w:asciiTheme="minorHAnsi" w:hAnsiTheme="minorHAnsi" w:cstheme="minorHAnsi"/>
        </w:rPr>
        <w:t xml:space="preserve">ST </w:t>
      </w:r>
      <w:r w:rsidRPr="00A47671">
        <w:rPr>
          <w:rFonts w:asciiTheme="minorHAnsi" w:hAnsiTheme="minorHAnsi" w:cstheme="minorHAnsi"/>
          <w:snapToGrid w:val="0"/>
        </w:rPr>
        <w:t>D-M-00.00.00 Wymagania ogólne.</w:t>
      </w:r>
    </w:p>
    <w:p w14:paraId="08B4A25B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spacing w:before="120"/>
        <w:ind w:left="578" w:hanging="578"/>
        <w:rPr>
          <w:rFonts w:cstheme="minorHAnsi"/>
          <w:snapToGrid w:val="0"/>
        </w:rPr>
      </w:pPr>
      <w:bookmarkStart w:id="56" w:name="_Toc278532028"/>
      <w:r w:rsidRPr="00A47671">
        <w:rPr>
          <w:rFonts w:cstheme="minorHAnsi"/>
          <w:snapToGrid w:val="0"/>
        </w:rPr>
        <w:t>8.2. Odbiór prac</w:t>
      </w:r>
      <w:bookmarkEnd w:id="56"/>
    </w:p>
    <w:p w14:paraId="14C52573" w14:textId="77777777" w:rsidR="00A47671" w:rsidRPr="00A47671" w:rsidRDefault="00A47671" w:rsidP="00A47671">
      <w:pPr>
        <w:pStyle w:val="NormalnyPrzed3pt"/>
        <w:spacing w:before="0"/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Odbiór prac następuje zgodnie z zasadami odbioru określonymi w </w:t>
      </w:r>
      <w:r w:rsidRPr="00A47671">
        <w:rPr>
          <w:rFonts w:asciiTheme="minorHAnsi" w:hAnsiTheme="minorHAnsi" w:cstheme="minorHAnsi"/>
        </w:rPr>
        <w:t xml:space="preserve">ST </w:t>
      </w:r>
      <w:r w:rsidRPr="00A47671">
        <w:rPr>
          <w:rFonts w:asciiTheme="minorHAnsi" w:hAnsiTheme="minorHAnsi" w:cstheme="minorHAnsi"/>
          <w:snapToGrid w:val="0"/>
        </w:rPr>
        <w:t xml:space="preserve">D-M-00.00.00 Wymagania ogólne. </w:t>
      </w:r>
    </w:p>
    <w:p w14:paraId="6A3A5C94" w14:textId="29227546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  <w:snapToGrid w:val="0"/>
        </w:rPr>
        <w:t xml:space="preserve">Odbioru prac dokonuje </w:t>
      </w:r>
      <w:r w:rsidRPr="00A47671">
        <w:rPr>
          <w:rFonts w:asciiTheme="minorHAnsi" w:hAnsiTheme="minorHAnsi" w:cstheme="minorHAnsi"/>
        </w:rPr>
        <w:t>Zamawiając</w:t>
      </w:r>
      <w:r w:rsidR="00C50ACC">
        <w:rPr>
          <w:rFonts w:asciiTheme="minorHAnsi" w:hAnsiTheme="minorHAnsi" w:cstheme="minorHAnsi"/>
        </w:rPr>
        <w:t>y</w:t>
      </w:r>
      <w:r w:rsidRPr="00A47671">
        <w:rPr>
          <w:rFonts w:asciiTheme="minorHAnsi" w:hAnsiTheme="minorHAnsi" w:cstheme="minorHAnsi"/>
        </w:rPr>
        <w:t xml:space="preserve"> </w:t>
      </w:r>
      <w:r w:rsidRPr="00A47671">
        <w:rPr>
          <w:rFonts w:asciiTheme="minorHAnsi" w:hAnsiTheme="minorHAnsi" w:cstheme="minorHAnsi"/>
          <w:snapToGrid w:val="0"/>
        </w:rPr>
        <w:t xml:space="preserve">po zgłoszeniu zakończenia każdego etapu prac przez Wykonawcę. Obejmuje on </w:t>
      </w:r>
      <w:r w:rsidRPr="00A47671">
        <w:rPr>
          <w:rFonts w:asciiTheme="minorHAnsi" w:hAnsiTheme="minorHAnsi" w:cstheme="minorHAnsi"/>
        </w:rPr>
        <w:t>odbiór materiałów użytych do wykonania, odbiór prawidłowości wykonanych prac, prawidłowości wykonania i zagęszczenia podsypki piaskowej, odbiór prawidłowości ułożenia, zawibrowania i wypełnienia spoin w stykach na powierzchni stożków nasypowych.</w:t>
      </w:r>
    </w:p>
    <w:p w14:paraId="5BFE959F" w14:textId="5AB1F779" w:rsidR="00A47671" w:rsidRPr="00A47671" w:rsidRDefault="00A47671" w:rsidP="00A47671">
      <w:pPr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Do odbioru końcowego Wykonawca przedstawi Zamawiające</w:t>
      </w:r>
      <w:r w:rsidR="00C50ACC">
        <w:rPr>
          <w:rFonts w:asciiTheme="minorHAnsi" w:hAnsiTheme="minorHAnsi" w:cstheme="minorHAnsi"/>
        </w:rPr>
        <w:t>mu</w:t>
      </w:r>
      <w:r w:rsidRPr="00A47671">
        <w:rPr>
          <w:rFonts w:asciiTheme="minorHAnsi" w:hAnsiTheme="minorHAnsi" w:cstheme="minorHAnsi"/>
        </w:rPr>
        <w:t xml:space="preserve"> dokumenty określające parametry zastosowanych materiałów</w:t>
      </w:r>
      <w:r w:rsidR="00C50ACC">
        <w:rPr>
          <w:rFonts w:asciiTheme="minorHAnsi" w:hAnsiTheme="minorHAnsi" w:cstheme="minorHAnsi"/>
        </w:rPr>
        <w:t>.</w:t>
      </w:r>
    </w:p>
    <w:p w14:paraId="447B8AEF" w14:textId="77777777" w:rsidR="00A47671" w:rsidRPr="00A47671" w:rsidRDefault="00A47671" w:rsidP="00C50ACC">
      <w:pPr>
        <w:pStyle w:val="Nagwek1"/>
      </w:pPr>
      <w:bookmarkStart w:id="57" w:name="_Toc52166037"/>
      <w:bookmarkStart w:id="58" w:name="_Toc46644004"/>
      <w:bookmarkStart w:id="59" w:name="_Toc424534473"/>
      <w:bookmarkStart w:id="60" w:name="_Toc278459705"/>
      <w:bookmarkStart w:id="61" w:name="_Toc278532029"/>
      <w:r w:rsidRPr="00A47671">
        <w:t>9. PODSTAWA PŁATNOŚCI</w:t>
      </w:r>
      <w:bookmarkEnd w:id="57"/>
      <w:bookmarkEnd w:id="58"/>
      <w:bookmarkEnd w:id="59"/>
      <w:bookmarkEnd w:id="60"/>
      <w:bookmarkEnd w:id="61"/>
    </w:p>
    <w:p w14:paraId="528DD1AF" w14:textId="77777777" w:rsidR="00A47671" w:rsidRPr="00A47671" w:rsidRDefault="00A47671" w:rsidP="00A47671">
      <w:pPr>
        <w:pStyle w:val="Nagwek2"/>
        <w:spacing w:before="120"/>
        <w:rPr>
          <w:rFonts w:cstheme="minorHAnsi"/>
        </w:rPr>
      </w:pPr>
      <w:bookmarkStart w:id="62" w:name="_Toc278459706"/>
      <w:bookmarkStart w:id="63" w:name="_Toc278532030"/>
      <w:r w:rsidRPr="00A47671">
        <w:rPr>
          <w:rFonts w:cstheme="minorHAnsi"/>
        </w:rPr>
        <w:t>9.1. Ogólne ustalenia dotyczące podstawy płatności</w:t>
      </w:r>
      <w:bookmarkEnd w:id="62"/>
      <w:bookmarkEnd w:id="63"/>
    </w:p>
    <w:p w14:paraId="25B1FEC4" w14:textId="77777777" w:rsidR="00A47671" w:rsidRPr="00A47671" w:rsidRDefault="00A47671" w:rsidP="00A47671">
      <w:pPr>
        <w:rPr>
          <w:rFonts w:asciiTheme="minorHAnsi" w:hAnsiTheme="minorHAnsi" w:cstheme="minorHAnsi"/>
          <w:snapToGrid w:val="0"/>
        </w:rPr>
      </w:pPr>
      <w:r w:rsidRPr="00A47671">
        <w:rPr>
          <w:rFonts w:asciiTheme="minorHAnsi" w:hAnsiTheme="minorHAnsi" w:cstheme="minorHAnsi"/>
          <w:snapToGrid w:val="0"/>
        </w:rPr>
        <w:t xml:space="preserve">Ogólne ustalenia dotyczące podstawy płatności podano w </w:t>
      </w:r>
      <w:r w:rsidRPr="00A47671">
        <w:rPr>
          <w:rFonts w:asciiTheme="minorHAnsi" w:hAnsiTheme="minorHAnsi" w:cstheme="minorHAnsi"/>
        </w:rPr>
        <w:t xml:space="preserve">ST </w:t>
      </w:r>
      <w:r w:rsidRPr="00A47671">
        <w:rPr>
          <w:rFonts w:asciiTheme="minorHAnsi" w:hAnsiTheme="minorHAnsi" w:cstheme="minorHAnsi"/>
          <w:snapToGrid w:val="0"/>
        </w:rPr>
        <w:t xml:space="preserve">D-M-00.00.00 Wymagania ogólne. </w:t>
      </w:r>
    </w:p>
    <w:p w14:paraId="38877707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spacing w:before="120"/>
        <w:ind w:left="578" w:hanging="578"/>
        <w:rPr>
          <w:rFonts w:cstheme="minorHAnsi"/>
          <w:snapToGrid w:val="0"/>
        </w:rPr>
      </w:pPr>
      <w:bookmarkStart w:id="64" w:name="_Toc278532031"/>
      <w:r w:rsidRPr="00A47671">
        <w:rPr>
          <w:rFonts w:cstheme="minorHAnsi"/>
          <w:snapToGrid w:val="0"/>
        </w:rPr>
        <w:t>9.2. Cena jednostki obmiarowej</w:t>
      </w:r>
      <w:bookmarkEnd w:id="64"/>
    </w:p>
    <w:p w14:paraId="3FEE0882" w14:textId="77777777" w:rsidR="00A47671" w:rsidRPr="00A47671" w:rsidRDefault="00A47671" w:rsidP="00A47671">
      <w:pPr>
        <w:rPr>
          <w:rFonts w:asciiTheme="minorHAnsi" w:hAnsiTheme="minorHAnsi" w:cstheme="minorHAnsi"/>
        </w:rPr>
      </w:pPr>
      <w:bookmarkStart w:id="65" w:name="_Toc52166038"/>
      <w:bookmarkStart w:id="66" w:name="_Toc46644005"/>
      <w:bookmarkStart w:id="67" w:name="_Toc424534474"/>
      <w:r w:rsidRPr="00A47671">
        <w:rPr>
          <w:rFonts w:asciiTheme="minorHAnsi" w:hAnsiTheme="minorHAnsi" w:cstheme="minorHAnsi"/>
        </w:rPr>
        <w:t xml:space="preserve">Wykonawca powinien wliczyć w cenę </w:t>
      </w:r>
      <w:r w:rsidRPr="00A47671">
        <w:rPr>
          <w:rFonts w:asciiTheme="minorHAnsi" w:hAnsiTheme="minorHAnsi" w:cstheme="minorHAnsi"/>
          <w:bCs/>
        </w:rPr>
        <w:t xml:space="preserve">wykonania </w:t>
      </w:r>
      <w:r w:rsidRPr="00A47671">
        <w:rPr>
          <w:rFonts w:asciiTheme="minorHAnsi" w:hAnsiTheme="minorHAnsi" w:cstheme="minorHAnsi"/>
          <w:b/>
          <w:bCs/>
        </w:rPr>
        <w:t>1 m</w:t>
      </w:r>
      <w:r w:rsidRPr="00A47671">
        <w:rPr>
          <w:rFonts w:asciiTheme="minorHAnsi" w:hAnsiTheme="minorHAnsi" w:cstheme="minorHAnsi"/>
          <w:b/>
          <w:bCs/>
          <w:vertAlign w:val="superscript"/>
        </w:rPr>
        <w:t>2</w:t>
      </w:r>
      <w:r w:rsidRPr="00A47671">
        <w:rPr>
          <w:rFonts w:asciiTheme="minorHAnsi" w:hAnsiTheme="minorHAnsi" w:cstheme="minorHAnsi"/>
          <w:bCs/>
        </w:rPr>
        <w:t xml:space="preserve"> </w:t>
      </w:r>
      <w:r w:rsidRPr="00A47671">
        <w:rPr>
          <w:rFonts w:asciiTheme="minorHAnsi" w:hAnsiTheme="minorHAnsi" w:cstheme="minorHAnsi"/>
        </w:rPr>
        <w:t xml:space="preserve">ścianki czołowej w formie </w:t>
      </w:r>
      <w:proofErr w:type="spellStart"/>
      <w:r w:rsidRPr="00A47671">
        <w:rPr>
          <w:rFonts w:asciiTheme="minorHAnsi" w:hAnsiTheme="minorHAnsi" w:cstheme="minorHAnsi"/>
        </w:rPr>
        <w:t>obruku</w:t>
      </w:r>
      <w:proofErr w:type="spellEnd"/>
      <w:r w:rsidRPr="00A47671">
        <w:rPr>
          <w:rFonts w:asciiTheme="minorHAnsi" w:hAnsiTheme="minorHAnsi" w:cstheme="minorHAnsi"/>
        </w:rPr>
        <w:t xml:space="preserve">, </w:t>
      </w:r>
      <w:r w:rsidRPr="00A47671">
        <w:rPr>
          <w:rFonts w:asciiTheme="minorHAnsi" w:hAnsiTheme="minorHAnsi" w:cstheme="minorHAnsi"/>
          <w:b/>
          <w:bCs/>
        </w:rPr>
        <w:t>1 m</w:t>
      </w:r>
      <w:r w:rsidRPr="00A47671">
        <w:rPr>
          <w:rFonts w:asciiTheme="minorHAnsi" w:hAnsiTheme="minorHAnsi" w:cstheme="minorHAnsi"/>
          <w:b/>
          <w:bCs/>
          <w:vertAlign w:val="superscript"/>
        </w:rPr>
        <w:t>3</w:t>
      </w:r>
      <w:r w:rsidRPr="00A47671">
        <w:rPr>
          <w:rFonts w:asciiTheme="minorHAnsi" w:hAnsiTheme="minorHAnsi" w:cstheme="minorHAnsi"/>
          <w:bCs/>
        </w:rPr>
        <w:t xml:space="preserve"> </w:t>
      </w:r>
      <w:r w:rsidRPr="00A47671">
        <w:rPr>
          <w:rFonts w:asciiTheme="minorHAnsi" w:hAnsiTheme="minorHAnsi" w:cstheme="minorHAnsi"/>
        </w:rPr>
        <w:t xml:space="preserve">ścianki czołowej żelbetowej, </w:t>
      </w:r>
      <w:r w:rsidRPr="00A47671">
        <w:rPr>
          <w:rFonts w:asciiTheme="minorHAnsi" w:hAnsiTheme="minorHAnsi" w:cstheme="minorHAnsi"/>
          <w:b/>
          <w:bCs/>
        </w:rPr>
        <w:t>1 m</w:t>
      </w:r>
      <w:r w:rsidRPr="00A47671">
        <w:rPr>
          <w:rFonts w:asciiTheme="minorHAnsi" w:hAnsiTheme="minorHAnsi" w:cstheme="minorHAnsi"/>
          <w:b/>
          <w:bCs/>
          <w:vertAlign w:val="superscript"/>
        </w:rPr>
        <w:t>2</w:t>
      </w:r>
      <w:r w:rsidRPr="00A47671">
        <w:rPr>
          <w:rFonts w:asciiTheme="minorHAnsi" w:hAnsiTheme="minorHAnsi" w:cstheme="minorHAnsi"/>
          <w:bCs/>
        </w:rPr>
        <w:t xml:space="preserve"> </w:t>
      </w:r>
      <w:r w:rsidRPr="00A47671">
        <w:rPr>
          <w:rFonts w:asciiTheme="minorHAnsi" w:hAnsiTheme="minorHAnsi" w:cstheme="minorHAnsi"/>
        </w:rPr>
        <w:t>ścianki czołowej prefabrykowanej</w:t>
      </w:r>
      <w:r w:rsidRPr="00A47671">
        <w:rPr>
          <w:rFonts w:asciiTheme="minorHAnsi" w:hAnsiTheme="minorHAnsi" w:cstheme="minorHAnsi"/>
          <w:b/>
          <w:bCs/>
        </w:rPr>
        <w:t xml:space="preserve"> </w:t>
      </w:r>
      <w:r w:rsidRPr="00A47671">
        <w:rPr>
          <w:rFonts w:asciiTheme="minorHAnsi" w:hAnsiTheme="minorHAnsi" w:cstheme="minorHAnsi"/>
        </w:rPr>
        <w:t>wszelkie czynności związane z prawidłowym wykonaniem prac określonych niniejszą ST, co do zasady będą to:</w:t>
      </w:r>
    </w:p>
    <w:p w14:paraId="29C92936" w14:textId="77777777" w:rsidR="00A47671" w:rsidRPr="00A47671" w:rsidRDefault="00A47671" w:rsidP="00A47671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</w:rPr>
        <w:t>wykonanie prac pomiarowych i prac przygotowawczych,</w:t>
      </w:r>
    </w:p>
    <w:p w14:paraId="253EC91F" w14:textId="77777777" w:rsidR="00A47671" w:rsidRPr="00A47671" w:rsidRDefault="00A47671" w:rsidP="00A47671">
      <w:pPr>
        <w:numPr>
          <w:ilvl w:val="0"/>
          <w:numId w:val="30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</w:rPr>
        <w:lastRenderedPageBreak/>
        <w:t>oznakowanie prac,</w:t>
      </w:r>
    </w:p>
    <w:p w14:paraId="74B66F31" w14:textId="77777777" w:rsidR="00A47671" w:rsidRPr="00A47671" w:rsidRDefault="00A47671" w:rsidP="00A4767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</w:rPr>
        <w:t>koszt pracy sprzętu oraz koszty dowozu i odwozu sprzętu na/z terenu prac,</w:t>
      </w:r>
    </w:p>
    <w:p w14:paraId="15D4AF34" w14:textId="77777777" w:rsidR="00A47671" w:rsidRPr="00A47671" w:rsidRDefault="00A47671" w:rsidP="00A4767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</w:rPr>
        <w:t>koszt użytych materiałów wraz z kosztami ich zakupu, transportu i magazynowania,</w:t>
      </w:r>
    </w:p>
    <w:p w14:paraId="1B520FDF" w14:textId="77777777" w:rsidR="00A47671" w:rsidRPr="00A47671" w:rsidRDefault="00A47671" w:rsidP="00A4767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</w:rPr>
        <w:t>przygotowanie podłoża,</w:t>
      </w:r>
    </w:p>
    <w:p w14:paraId="36379768" w14:textId="77777777" w:rsidR="00A47671" w:rsidRPr="00A47671" w:rsidRDefault="00A47671" w:rsidP="00A4767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 obecnie obowiązującymi przepisami,</w:t>
      </w:r>
    </w:p>
    <w:p w14:paraId="53DFB339" w14:textId="77777777" w:rsidR="002B623B" w:rsidRPr="002B623B" w:rsidRDefault="002B623B" w:rsidP="00A4767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2B623B">
        <w:rPr>
          <w:rFonts w:asciiTheme="minorHAnsi" w:hAnsiTheme="minorHAnsi" w:cstheme="minorHAnsi"/>
        </w:rPr>
        <w:t>roboty murowe z kamienia łamanego na ławie betonowej z betonu C7,5/10 (B-10),</w:t>
      </w:r>
      <w:r w:rsidRPr="002B623B">
        <w:rPr>
          <w:rFonts w:asciiTheme="minorHAnsi" w:hAnsiTheme="minorHAnsi" w:cstheme="minorHAnsi"/>
        </w:rPr>
        <w:t xml:space="preserve"> </w:t>
      </w:r>
    </w:p>
    <w:p w14:paraId="0DB84FDE" w14:textId="7A0CB098" w:rsidR="00A47671" w:rsidRPr="00A47671" w:rsidRDefault="00A47671" w:rsidP="00A47671">
      <w:pPr>
        <w:numPr>
          <w:ilvl w:val="0"/>
          <w:numId w:val="31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</w:rPr>
        <w:t>wykonanie prac zgodnie z technologią prac opisaną w pkt. 5 niniejszej Specyfikacji oraz zgodnie z przepisami, normami i sztuką budowlaną,</w:t>
      </w:r>
    </w:p>
    <w:p w14:paraId="72DCBE61" w14:textId="77777777" w:rsidR="00A47671" w:rsidRPr="00A47671" w:rsidRDefault="00A47671" w:rsidP="00A47671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 w:rsidRPr="00A47671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19807B10" w14:textId="77777777" w:rsidR="00A47671" w:rsidRPr="00A47671" w:rsidRDefault="00A47671" w:rsidP="00A47671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uporządkowanie terenu prac,</w:t>
      </w:r>
    </w:p>
    <w:p w14:paraId="70FDD6F9" w14:textId="77777777" w:rsidR="00A47671" w:rsidRPr="00A47671" w:rsidRDefault="00A47671" w:rsidP="00A47671">
      <w:pPr>
        <w:numPr>
          <w:ilvl w:val="0"/>
          <w:numId w:val="32"/>
        </w:num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391483B2" w14:textId="77777777" w:rsidR="00A47671" w:rsidRPr="00A47671" w:rsidRDefault="00A47671" w:rsidP="00A47671">
      <w:pPr>
        <w:pStyle w:val="Nagwek1"/>
        <w:jc w:val="left"/>
        <w:rPr>
          <w:rFonts w:cstheme="minorHAnsi"/>
        </w:rPr>
      </w:pPr>
      <w:bookmarkStart w:id="68" w:name="_Toc278459708"/>
      <w:bookmarkStart w:id="69" w:name="_Toc278532032"/>
      <w:r w:rsidRPr="00A47671">
        <w:rPr>
          <w:rFonts w:cstheme="minorHAnsi"/>
        </w:rPr>
        <w:t>10. PRZEPISY ZWIĄZANE</w:t>
      </w:r>
      <w:bookmarkEnd w:id="65"/>
      <w:bookmarkEnd w:id="66"/>
      <w:bookmarkEnd w:id="67"/>
      <w:bookmarkEnd w:id="68"/>
      <w:bookmarkEnd w:id="69"/>
    </w:p>
    <w:p w14:paraId="630D1C87" w14:textId="77777777" w:rsidR="00A47671" w:rsidRPr="00A47671" w:rsidRDefault="00A47671" w:rsidP="00A47671">
      <w:pPr>
        <w:pStyle w:val="Nagwek2"/>
        <w:spacing w:before="120"/>
        <w:rPr>
          <w:rFonts w:cstheme="minorHAnsi"/>
          <w:bCs/>
          <w:w w:val="102"/>
        </w:rPr>
      </w:pPr>
      <w:bookmarkStart w:id="70" w:name="_Toc278459710"/>
      <w:bookmarkStart w:id="71" w:name="_Toc278532033"/>
      <w:r w:rsidRPr="00A47671">
        <w:rPr>
          <w:rFonts w:cstheme="minorHAnsi"/>
          <w:bCs/>
          <w:w w:val="102"/>
        </w:rPr>
        <w:t>10.1. Normy</w:t>
      </w:r>
      <w:bookmarkEnd w:id="70"/>
      <w:bookmarkEnd w:id="71"/>
    </w:p>
    <w:p w14:paraId="090C5138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PN-88/B-06250</w:t>
      </w:r>
      <w:r w:rsidRPr="00A47671">
        <w:rPr>
          <w:rFonts w:asciiTheme="minorHAnsi" w:hAnsiTheme="minorHAnsi" w:cstheme="minorHAnsi"/>
        </w:rPr>
        <w:tab/>
        <w:t xml:space="preserve">Beton zwykły. </w:t>
      </w:r>
    </w:p>
    <w:p w14:paraId="38949395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PN-90/B-l450l</w:t>
      </w:r>
      <w:r w:rsidRPr="00A47671">
        <w:rPr>
          <w:rFonts w:asciiTheme="minorHAnsi" w:hAnsiTheme="minorHAnsi" w:cstheme="minorHAnsi"/>
        </w:rPr>
        <w:tab/>
        <w:t xml:space="preserve">Zaprawy budowlane zwykłe. </w:t>
      </w:r>
    </w:p>
    <w:p w14:paraId="36EE847C" w14:textId="77777777" w:rsidR="00A47671" w:rsidRPr="00A47671" w:rsidRDefault="00A47671" w:rsidP="00A47671">
      <w:pPr>
        <w:pStyle w:val="NormalnyZlewej0cmWysunicie375cm"/>
        <w:jc w:val="left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PN-B-06714-12/76</w:t>
      </w:r>
      <w:r w:rsidRPr="00A47671">
        <w:rPr>
          <w:rFonts w:asciiTheme="minorHAnsi" w:hAnsiTheme="minorHAnsi" w:cstheme="minorHAnsi"/>
        </w:rPr>
        <w:tab/>
        <w:t>Kruszywa mineralne. Badania. Oznaczanie zawartości zanieczyszczeń obcych.</w:t>
      </w:r>
    </w:p>
    <w:p w14:paraId="775D5C37" w14:textId="77777777" w:rsidR="00A47671" w:rsidRPr="00A47671" w:rsidRDefault="00A47671" w:rsidP="00A47671">
      <w:pPr>
        <w:pStyle w:val="NormalnyZlewej0cmWysunicie375cm"/>
        <w:jc w:val="left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PN-EN 206-01</w:t>
      </w:r>
      <w:r w:rsidRPr="00A47671">
        <w:rPr>
          <w:rFonts w:asciiTheme="minorHAnsi" w:hAnsiTheme="minorHAnsi" w:cstheme="minorHAnsi"/>
        </w:rPr>
        <w:tab/>
        <w:t>Beton. Wymagania, właściwości, produkcja i zgodność.</w:t>
      </w:r>
    </w:p>
    <w:p w14:paraId="53A79BA5" w14:textId="77777777" w:rsidR="00A47671" w:rsidRPr="00A47671" w:rsidRDefault="00A47671" w:rsidP="00A47671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cstheme="minorHAnsi"/>
        </w:rPr>
      </w:pPr>
      <w:bookmarkStart w:id="72" w:name="_Toc278461013"/>
    </w:p>
    <w:bookmarkEnd w:id="72"/>
    <w:p w14:paraId="600AF7E9" w14:textId="77777777" w:rsidR="00A47671" w:rsidRPr="00A47671" w:rsidRDefault="00A47671" w:rsidP="00A47671">
      <w:pPr>
        <w:pStyle w:val="NormalnyZlewej0cmWysunicie375cm"/>
        <w:ind w:left="0" w:firstLine="0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PN-89/H-84023/06</w:t>
      </w:r>
      <w:r w:rsidRPr="00A47671">
        <w:rPr>
          <w:rFonts w:asciiTheme="minorHAnsi" w:hAnsiTheme="minorHAnsi" w:cstheme="minorHAnsi"/>
        </w:rPr>
        <w:tab/>
        <w:t>Stal określonego stosowania. Stal do zbrojenia betonu. Gatunki.</w:t>
      </w:r>
    </w:p>
    <w:p w14:paraId="1FD57FDC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PN-82/H-93215</w:t>
      </w:r>
      <w:r w:rsidRPr="00A47671">
        <w:rPr>
          <w:rFonts w:asciiTheme="minorHAnsi" w:hAnsiTheme="minorHAnsi" w:cstheme="minorHAnsi"/>
        </w:rPr>
        <w:tab/>
        <w:t>Walcówka i pręty stalowe do zbrojenia betonu.</w:t>
      </w:r>
    </w:p>
    <w:p w14:paraId="5C96E912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PN-91/H-04310</w:t>
      </w:r>
      <w:r w:rsidRPr="00A47671">
        <w:rPr>
          <w:rFonts w:asciiTheme="minorHAnsi" w:hAnsiTheme="minorHAnsi" w:cstheme="minorHAnsi"/>
        </w:rPr>
        <w:tab/>
        <w:t>Próba statyczna rozciągania stali.</w:t>
      </w:r>
    </w:p>
    <w:p w14:paraId="247842B0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PN-77/S-10040</w:t>
      </w:r>
      <w:r w:rsidRPr="00A47671">
        <w:rPr>
          <w:rFonts w:asciiTheme="minorHAnsi" w:hAnsiTheme="minorHAnsi" w:cstheme="minorHAnsi"/>
        </w:rPr>
        <w:tab/>
        <w:t>Żelbetowe i betonowe konstrukcje mostowe. Wymagania i badania.</w:t>
      </w:r>
    </w:p>
    <w:p w14:paraId="34A32A09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PN-91/S-10042</w:t>
      </w:r>
      <w:r w:rsidRPr="00A47671">
        <w:rPr>
          <w:rFonts w:asciiTheme="minorHAnsi" w:hAnsiTheme="minorHAnsi" w:cstheme="minorHAnsi"/>
        </w:rPr>
        <w:tab/>
        <w:t>Obiekty mostowe. Konstrukcje betonowe, żelbetowe i sprężone. Projektowanie.</w:t>
      </w:r>
    </w:p>
    <w:p w14:paraId="72907BC6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PN-86/B-06712</w:t>
      </w:r>
      <w:r w:rsidRPr="00A47671">
        <w:rPr>
          <w:rFonts w:asciiTheme="minorHAnsi" w:hAnsiTheme="minorHAnsi" w:cstheme="minorHAnsi"/>
        </w:rPr>
        <w:tab/>
        <w:t>Kruszywa mineralne do betonu.</w:t>
      </w:r>
    </w:p>
    <w:p w14:paraId="2BE95956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</w:rPr>
        <w:t>PN-88/B-32250</w:t>
      </w:r>
      <w:r w:rsidRPr="00A47671">
        <w:rPr>
          <w:rFonts w:asciiTheme="minorHAnsi" w:hAnsiTheme="minorHAnsi" w:cstheme="minorHAnsi"/>
        </w:rPr>
        <w:tab/>
        <w:t>Materiały budowlane. Woda do betonów i zapraw.</w:t>
      </w:r>
    </w:p>
    <w:p w14:paraId="3214FC34" w14:textId="77777777" w:rsidR="00A47671" w:rsidRPr="00A47671" w:rsidRDefault="00A47671" w:rsidP="00A47671">
      <w:pPr>
        <w:pStyle w:val="NormalnyZlewej0cmWysunicie375cm"/>
        <w:rPr>
          <w:rFonts w:asciiTheme="minorHAnsi" w:hAnsiTheme="minorHAnsi" w:cstheme="minorHAnsi"/>
        </w:rPr>
      </w:pPr>
      <w:r w:rsidRPr="00A47671">
        <w:rPr>
          <w:rFonts w:asciiTheme="minorHAnsi" w:hAnsiTheme="minorHAnsi" w:cstheme="minorHAnsi"/>
          <w:lang w:val="de-DE"/>
        </w:rPr>
        <w:t>PN-EN-197-1:2002</w:t>
      </w:r>
      <w:r w:rsidRPr="00A47671">
        <w:rPr>
          <w:rFonts w:asciiTheme="minorHAnsi" w:hAnsiTheme="minorHAnsi" w:cstheme="minorHAnsi"/>
          <w:lang w:val="de-DE"/>
        </w:rPr>
        <w:tab/>
      </w:r>
      <w:proofErr w:type="spellStart"/>
      <w:r w:rsidRPr="00A47671">
        <w:rPr>
          <w:rFonts w:asciiTheme="minorHAnsi" w:hAnsiTheme="minorHAnsi" w:cstheme="minorHAnsi"/>
          <w:lang w:val="de-DE"/>
        </w:rPr>
        <w:t>Cement</w:t>
      </w:r>
      <w:proofErr w:type="spellEnd"/>
      <w:r w:rsidRPr="00A47671">
        <w:rPr>
          <w:rFonts w:asciiTheme="minorHAnsi" w:hAnsiTheme="minorHAnsi" w:cstheme="minorHAnsi"/>
          <w:lang w:val="de-DE"/>
        </w:rPr>
        <w:t xml:space="preserve">. </w:t>
      </w:r>
      <w:r w:rsidRPr="00A47671">
        <w:rPr>
          <w:rFonts w:asciiTheme="minorHAnsi" w:hAnsiTheme="minorHAnsi" w:cstheme="minorHAnsi"/>
        </w:rPr>
        <w:t>Część 1: Skład, wymagania i kryteria zgodności dotyczące cementów powszechnego użytku.</w:t>
      </w:r>
    </w:p>
    <w:p w14:paraId="140AB1C9" w14:textId="77777777" w:rsidR="00763B8C" w:rsidRPr="00A47671" w:rsidRDefault="00763B8C" w:rsidP="00A47671">
      <w:pPr>
        <w:rPr>
          <w:rFonts w:asciiTheme="minorHAnsi" w:hAnsiTheme="minorHAnsi" w:cstheme="minorHAnsi"/>
        </w:rPr>
      </w:pPr>
    </w:p>
    <w:sectPr w:rsidR="00763B8C" w:rsidRPr="00A47671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5EA19A43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A47671">
      <w:rPr>
        <w:rFonts w:asciiTheme="minorHAnsi" w:hAnsiTheme="minorHAnsi" w:cstheme="minorHAnsi"/>
        <w:sz w:val="20"/>
      </w:rPr>
      <w:t>03</w:t>
    </w:r>
    <w:r w:rsidRPr="00CD7CED">
      <w:rPr>
        <w:rFonts w:asciiTheme="minorHAnsi" w:hAnsiTheme="minorHAnsi" w:cstheme="minorHAnsi"/>
        <w:sz w:val="20"/>
      </w:rPr>
      <w:t>.</w:t>
    </w:r>
    <w:r w:rsidR="00A47671">
      <w:rPr>
        <w:rFonts w:asciiTheme="minorHAnsi" w:hAnsiTheme="minorHAnsi" w:cstheme="minorHAnsi"/>
        <w:sz w:val="20"/>
      </w:rPr>
      <w:t>01</w:t>
    </w:r>
    <w:r w:rsidRPr="00CD7CED">
      <w:rPr>
        <w:rFonts w:asciiTheme="minorHAnsi" w:hAnsiTheme="minorHAnsi" w:cstheme="minorHAnsi"/>
        <w:sz w:val="20"/>
      </w:rPr>
      <w:t>.</w:t>
    </w:r>
    <w:r w:rsidR="00CD7CED">
      <w:rPr>
        <w:rFonts w:asciiTheme="minorHAnsi" w:hAnsiTheme="minorHAnsi" w:cstheme="minorHAnsi"/>
        <w:sz w:val="20"/>
      </w:rPr>
      <w:t>01</w:t>
    </w:r>
    <w:r w:rsidR="00A47671">
      <w:rPr>
        <w:rFonts w:asciiTheme="minorHAnsi" w:hAnsiTheme="minorHAnsi" w:cstheme="minorHAnsi"/>
        <w:sz w:val="20"/>
      </w:rPr>
      <w:t>b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140BC"/>
    <w:multiLevelType w:val="hybridMultilevel"/>
    <w:tmpl w:val="3E78DE2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5FA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E0656"/>
    <w:multiLevelType w:val="hybridMultilevel"/>
    <w:tmpl w:val="7BEEE6AE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418E2"/>
    <w:multiLevelType w:val="multilevel"/>
    <w:tmpl w:val="B3C63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F4452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C416C"/>
    <w:multiLevelType w:val="hybridMultilevel"/>
    <w:tmpl w:val="FB62706A"/>
    <w:lvl w:ilvl="0" w:tplc="BC56B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7" w15:restartNumberingAfterBreak="0">
    <w:nsid w:val="219877C3"/>
    <w:multiLevelType w:val="hybridMultilevel"/>
    <w:tmpl w:val="AB7AF464"/>
    <w:lvl w:ilvl="0" w:tplc="5984AA0E">
      <w:start w:val="1"/>
      <w:numFmt w:val="lowerLetter"/>
      <w:lvlText w:val="%1)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A42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C1D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67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5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F00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2E6F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7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AC3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72124C"/>
    <w:multiLevelType w:val="hybridMultilevel"/>
    <w:tmpl w:val="611867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ED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6A738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D220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E4DC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8C65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EA21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54F4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1E7AE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8B60721"/>
    <w:multiLevelType w:val="hybridMultilevel"/>
    <w:tmpl w:val="6A083B9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5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7" w15:restartNumberingAfterBreak="0">
    <w:nsid w:val="3CC93C6C"/>
    <w:multiLevelType w:val="hybridMultilevel"/>
    <w:tmpl w:val="E4426832"/>
    <w:lvl w:ilvl="0" w:tplc="AFCA5528">
      <w:start w:val="1"/>
      <w:numFmt w:val="decimal"/>
      <w:lvlText w:val="%1."/>
      <w:lvlJc w:val="left"/>
      <w:pPr>
        <w:ind w:left="42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CF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41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C86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62C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8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EE46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620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20C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1C0839"/>
    <w:multiLevelType w:val="hybridMultilevel"/>
    <w:tmpl w:val="3BFC8E1C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A9A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4EDB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6F5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D85B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2E8C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804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40EE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E75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E40859"/>
    <w:multiLevelType w:val="hybridMultilevel"/>
    <w:tmpl w:val="C18A717A"/>
    <w:lvl w:ilvl="0" w:tplc="7B16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461F21"/>
    <w:multiLevelType w:val="hybridMultilevel"/>
    <w:tmpl w:val="BB52AC60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38C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C417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CEAC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463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AEC2D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2E90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C4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7E898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B6404BE"/>
    <w:multiLevelType w:val="hybridMultilevel"/>
    <w:tmpl w:val="1C182B34"/>
    <w:lvl w:ilvl="0" w:tplc="6A549D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3E2D0F"/>
    <w:multiLevelType w:val="hybridMultilevel"/>
    <w:tmpl w:val="A0E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1B1FC3"/>
    <w:multiLevelType w:val="hybridMultilevel"/>
    <w:tmpl w:val="70304EA2"/>
    <w:lvl w:ilvl="0" w:tplc="2C32C44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603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23F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EF0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F80D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26D6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12F29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01C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6166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40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E6282D"/>
    <w:multiLevelType w:val="multilevel"/>
    <w:tmpl w:val="11DC6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44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926A7"/>
    <w:multiLevelType w:val="hybridMultilevel"/>
    <w:tmpl w:val="2C9CB76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6" w15:restartNumberingAfterBreak="0">
    <w:nsid w:val="5E313CEA"/>
    <w:multiLevelType w:val="hybridMultilevel"/>
    <w:tmpl w:val="4B22DE20"/>
    <w:lvl w:ilvl="0" w:tplc="7EA63A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8" w15:restartNumberingAfterBreak="0">
    <w:nsid w:val="681951F7"/>
    <w:multiLevelType w:val="hybridMultilevel"/>
    <w:tmpl w:val="BE0AFEA6"/>
    <w:lvl w:ilvl="0" w:tplc="48847D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49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5C84F9E"/>
    <w:multiLevelType w:val="hybridMultilevel"/>
    <w:tmpl w:val="4A74A074"/>
    <w:lvl w:ilvl="0" w:tplc="6A549DF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224C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B8DB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85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0B40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49D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FC14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6088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A55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6810738"/>
    <w:multiLevelType w:val="hybridMultilevel"/>
    <w:tmpl w:val="4894E99C"/>
    <w:lvl w:ilvl="0" w:tplc="7EA63A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F2F028"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67480A"/>
    <w:multiLevelType w:val="hybridMultilevel"/>
    <w:tmpl w:val="BB88EC9C"/>
    <w:lvl w:ilvl="0" w:tplc="FFFFFFFF">
      <w:start w:val="1"/>
      <w:numFmt w:val="bullet"/>
      <w:pStyle w:val="Punktowanie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12"/>
  </w:num>
  <w:num w:numId="2" w16cid:durableId="1167163177">
    <w:abstractNumId w:val="40"/>
  </w:num>
  <w:num w:numId="3" w16cid:durableId="1348361478">
    <w:abstractNumId w:val="44"/>
  </w:num>
  <w:num w:numId="4" w16cid:durableId="24795102">
    <w:abstractNumId w:val="28"/>
  </w:num>
  <w:num w:numId="5" w16cid:durableId="669723670">
    <w:abstractNumId w:val="19"/>
  </w:num>
  <w:num w:numId="6" w16cid:durableId="2022924780">
    <w:abstractNumId w:val="4"/>
  </w:num>
  <w:num w:numId="7" w16cid:durableId="247348047">
    <w:abstractNumId w:val="2"/>
  </w:num>
  <w:num w:numId="8" w16cid:durableId="4524503">
    <w:abstractNumId w:val="25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8"/>
  </w:num>
  <w:num w:numId="11" w16cid:durableId="1623345309">
    <w:abstractNumId w:val="29"/>
  </w:num>
  <w:num w:numId="12" w16cid:durableId="463937359">
    <w:abstractNumId w:val="53"/>
  </w:num>
  <w:num w:numId="13" w16cid:durableId="2025934367">
    <w:abstractNumId w:val="8"/>
  </w:num>
  <w:num w:numId="14" w16cid:durableId="1199077794">
    <w:abstractNumId w:val="6"/>
  </w:num>
  <w:num w:numId="15" w16cid:durableId="737019076">
    <w:abstractNumId w:val="50"/>
  </w:num>
  <w:num w:numId="16" w16cid:durableId="652490865">
    <w:abstractNumId w:val="42"/>
  </w:num>
  <w:num w:numId="17" w16cid:durableId="1126192646">
    <w:abstractNumId w:val="23"/>
  </w:num>
  <w:num w:numId="18" w16cid:durableId="1797866961">
    <w:abstractNumId w:val="43"/>
  </w:num>
  <w:num w:numId="19" w16cid:durableId="2045910087">
    <w:abstractNumId w:val="38"/>
  </w:num>
  <w:num w:numId="20" w16cid:durableId="218639202">
    <w:abstractNumId w:val="5"/>
  </w:num>
  <w:num w:numId="21" w16cid:durableId="2120443649">
    <w:abstractNumId w:val="49"/>
  </w:num>
  <w:num w:numId="22" w16cid:durableId="195436014">
    <w:abstractNumId w:val="55"/>
  </w:num>
  <w:num w:numId="23" w16cid:durableId="1648777031">
    <w:abstractNumId w:val="47"/>
  </w:num>
  <w:num w:numId="24" w16cid:durableId="97989332">
    <w:abstractNumId w:val="22"/>
  </w:num>
  <w:num w:numId="25" w16cid:durableId="694963102">
    <w:abstractNumId w:val="15"/>
  </w:num>
  <w:num w:numId="26" w16cid:durableId="221721396">
    <w:abstractNumId w:val="32"/>
  </w:num>
  <w:num w:numId="27" w16cid:durableId="1556235800">
    <w:abstractNumId w:val="5"/>
  </w:num>
  <w:num w:numId="28" w16cid:durableId="800533188">
    <w:abstractNumId w:val="26"/>
    <w:lvlOverride w:ilvl="0">
      <w:startOverride w:val="1"/>
    </w:lvlOverride>
  </w:num>
  <w:num w:numId="29" w16cid:durableId="1935891942">
    <w:abstractNumId w:val="1"/>
  </w:num>
  <w:num w:numId="30" w16cid:durableId="859709033">
    <w:abstractNumId w:val="39"/>
    <w:lvlOverride w:ilvl="0">
      <w:startOverride w:val="1"/>
    </w:lvlOverride>
  </w:num>
  <w:num w:numId="31" w16cid:durableId="992873069">
    <w:abstractNumId w:val="24"/>
    <w:lvlOverride w:ilvl="0">
      <w:startOverride w:val="1"/>
    </w:lvlOverride>
  </w:num>
  <w:num w:numId="32" w16cid:durableId="617953923">
    <w:abstractNumId w:val="16"/>
    <w:lvlOverride w:ilvl="0">
      <w:startOverride w:val="1"/>
    </w:lvlOverride>
  </w:num>
  <w:num w:numId="33" w16cid:durableId="724255212">
    <w:abstractNumId w:val="14"/>
  </w:num>
  <w:num w:numId="34" w16cid:durableId="902640174">
    <w:abstractNumId w:val="41"/>
  </w:num>
  <w:num w:numId="35" w16cid:durableId="752892859">
    <w:abstractNumId w:val="30"/>
  </w:num>
  <w:num w:numId="36" w16cid:durableId="1049958223">
    <w:abstractNumId w:val="7"/>
  </w:num>
  <w:num w:numId="37" w16cid:durableId="70589342">
    <w:abstractNumId w:val="13"/>
  </w:num>
  <w:num w:numId="38" w16cid:durableId="1187672290">
    <w:abstractNumId w:val="3"/>
  </w:num>
  <w:num w:numId="39" w16cid:durableId="959531455">
    <w:abstractNumId w:val="9"/>
  </w:num>
  <w:num w:numId="40" w16cid:durableId="2001541628">
    <w:abstractNumId w:val="33"/>
  </w:num>
  <w:num w:numId="41" w16cid:durableId="1516922262">
    <w:abstractNumId w:val="10"/>
  </w:num>
  <w:num w:numId="42" w16cid:durableId="1685933177">
    <w:abstractNumId w:val="17"/>
  </w:num>
  <w:num w:numId="43" w16cid:durableId="664666578">
    <w:abstractNumId w:val="31"/>
  </w:num>
  <w:num w:numId="44" w16cid:durableId="1920677283">
    <w:abstractNumId w:val="37"/>
  </w:num>
  <w:num w:numId="45" w16cid:durableId="599796377">
    <w:abstractNumId w:val="27"/>
  </w:num>
  <w:num w:numId="46" w16cid:durableId="173736104">
    <w:abstractNumId w:val="35"/>
  </w:num>
  <w:num w:numId="47" w16cid:durableId="1827166769">
    <w:abstractNumId w:val="34"/>
  </w:num>
  <w:num w:numId="48" w16cid:durableId="103814486">
    <w:abstractNumId w:val="20"/>
  </w:num>
  <w:num w:numId="49" w16cid:durableId="1679035916">
    <w:abstractNumId w:val="51"/>
  </w:num>
  <w:num w:numId="50" w16cid:durableId="864056902">
    <w:abstractNumId w:val="21"/>
  </w:num>
  <w:num w:numId="51" w16cid:durableId="485516279">
    <w:abstractNumId w:val="36"/>
  </w:num>
  <w:num w:numId="52" w16cid:durableId="462891236">
    <w:abstractNumId w:val="11"/>
  </w:num>
  <w:num w:numId="53" w16cid:durableId="347216919">
    <w:abstractNumId w:val="45"/>
  </w:num>
  <w:num w:numId="54" w16cid:durableId="399913447">
    <w:abstractNumId w:val="48"/>
  </w:num>
  <w:num w:numId="55" w16cid:durableId="1895851308">
    <w:abstractNumId w:val="54"/>
  </w:num>
  <w:num w:numId="56" w16cid:durableId="83576671">
    <w:abstractNumId w:val="46"/>
  </w:num>
  <w:num w:numId="57" w16cid:durableId="1832061778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09B4"/>
    <w:rsid w:val="0012767A"/>
    <w:rsid w:val="0015164E"/>
    <w:rsid w:val="00156044"/>
    <w:rsid w:val="00197BC3"/>
    <w:rsid w:val="001A1EB4"/>
    <w:rsid w:val="001A3A70"/>
    <w:rsid w:val="001C71EE"/>
    <w:rsid w:val="00215182"/>
    <w:rsid w:val="0029008C"/>
    <w:rsid w:val="002B623B"/>
    <w:rsid w:val="003322BF"/>
    <w:rsid w:val="00487FF4"/>
    <w:rsid w:val="00511AA4"/>
    <w:rsid w:val="00520564"/>
    <w:rsid w:val="00544EE1"/>
    <w:rsid w:val="005622AB"/>
    <w:rsid w:val="005A7244"/>
    <w:rsid w:val="00605D58"/>
    <w:rsid w:val="00616952"/>
    <w:rsid w:val="006373C8"/>
    <w:rsid w:val="0064072A"/>
    <w:rsid w:val="00663C2A"/>
    <w:rsid w:val="006746EC"/>
    <w:rsid w:val="00685493"/>
    <w:rsid w:val="006E3D9A"/>
    <w:rsid w:val="0071524B"/>
    <w:rsid w:val="00751095"/>
    <w:rsid w:val="00763B8C"/>
    <w:rsid w:val="007B494A"/>
    <w:rsid w:val="007B6625"/>
    <w:rsid w:val="007E7220"/>
    <w:rsid w:val="007F1091"/>
    <w:rsid w:val="0082738F"/>
    <w:rsid w:val="00835A86"/>
    <w:rsid w:val="00846DC2"/>
    <w:rsid w:val="0091665A"/>
    <w:rsid w:val="00982880"/>
    <w:rsid w:val="00993AC6"/>
    <w:rsid w:val="009A6448"/>
    <w:rsid w:val="009B2C34"/>
    <w:rsid w:val="00A06518"/>
    <w:rsid w:val="00A272BC"/>
    <w:rsid w:val="00A322CD"/>
    <w:rsid w:val="00A47671"/>
    <w:rsid w:val="00A7199A"/>
    <w:rsid w:val="00A739C6"/>
    <w:rsid w:val="00AD0716"/>
    <w:rsid w:val="00AD6FC7"/>
    <w:rsid w:val="00B54350"/>
    <w:rsid w:val="00B62A0F"/>
    <w:rsid w:val="00B70DBE"/>
    <w:rsid w:val="00C11DDE"/>
    <w:rsid w:val="00C50ACC"/>
    <w:rsid w:val="00C620B6"/>
    <w:rsid w:val="00CD5BB0"/>
    <w:rsid w:val="00CD7CED"/>
    <w:rsid w:val="00D119AE"/>
    <w:rsid w:val="00D17056"/>
    <w:rsid w:val="00D23378"/>
    <w:rsid w:val="00D60CAD"/>
    <w:rsid w:val="00E16040"/>
    <w:rsid w:val="00E746CF"/>
    <w:rsid w:val="00ED11DE"/>
    <w:rsid w:val="00EE3779"/>
    <w:rsid w:val="00F017D2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-kontynuacja2">
    <w:name w:val="List Continue 2"/>
    <w:basedOn w:val="Normalny"/>
    <w:rsid w:val="00ED11DE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  <w:style w:type="paragraph" w:customStyle="1" w:styleId="Punktowanie">
    <w:name w:val="Punktowanie"/>
    <w:basedOn w:val="Normalny"/>
    <w:rsid w:val="00A47671"/>
    <w:pPr>
      <w:numPr>
        <w:numId w:val="55"/>
      </w:numPr>
      <w:overflowPunct/>
      <w:autoSpaceDE/>
      <w:autoSpaceDN/>
      <w:adjustRightInd/>
      <w:textAlignment w:val="auto"/>
    </w:pPr>
  </w:style>
  <w:style w:type="paragraph" w:customStyle="1" w:styleId="NormalnyKursywa">
    <w:name w:val="Normalny + Kursywa"/>
    <w:basedOn w:val="Normalny"/>
    <w:link w:val="NormalnyKursywaZnak"/>
    <w:rsid w:val="00A47671"/>
    <w:pPr>
      <w:overflowPunct/>
      <w:autoSpaceDE/>
      <w:autoSpaceDN/>
      <w:adjustRightInd/>
      <w:textAlignment w:val="auto"/>
    </w:pPr>
    <w:rPr>
      <w:bCs/>
      <w:i/>
      <w:iCs/>
      <w:szCs w:val="24"/>
    </w:rPr>
  </w:style>
  <w:style w:type="character" w:customStyle="1" w:styleId="NormalnyKursywaZnak">
    <w:name w:val="Normalny + Kursywa Znak"/>
    <w:link w:val="NormalnyKursywa"/>
    <w:rsid w:val="00A47671"/>
    <w:rPr>
      <w:rFonts w:ascii="Times New Roman" w:eastAsia="Times New Roman" w:hAnsi="Times New Roman" w:cs="Times New Roman"/>
      <w:bCs/>
      <w:i/>
      <w:iCs/>
      <w:kern w:val="0"/>
      <w:sz w:val="20"/>
      <w:szCs w:val="24"/>
      <w:lang w:eastAsia="pl-PL"/>
      <w14:ligatures w14:val="none"/>
    </w:rPr>
  </w:style>
  <w:style w:type="paragraph" w:customStyle="1" w:styleId="NormalnyPrzed3pt">
    <w:name w:val="Normalny + Przed:  3 pt"/>
    <w:basedOn w:val="Normalny"/>
    <w:link w:val="NormalnyPrzed3ptZnak"/>
    <w:rsid w:val="00A47671"/>
    <w:pPr>
      <w:overflowPunct/>
      <w:autoSpaceDE/>
      <w:autoSpaceDN/>
      <w:adjustRightInd/>
      <w:spacing w:before="60"/>
      <w:textAlignment w:val="auto"/>
    </w:pPr>
    <w:rPr>
      <w:bCs/>
    </w:rPr>
  </w:style>
  <w:style w:type="paragraph" w:customStyle="1" w:styleId="NormalnyZlewej0cmWysunicie375cm">
    <w:name w:val="Normalny + Z lewej:  0 cm Wysunięcie:  375 cm"/>
    <w:basedOn w:val="Normalny"/>
    <w:rsid w:val="00A47671"/>
    <w:pPr>
      <w:overflowPunct/>
      <w:autoSpaceDE/>
      <w:autoSpaceDN/>
      <w:adjustRightInd/>
      <w:ind w:left="2124" w:hanging="2124"/>
      <w:textAlignment w:val="auto"/>
    </w:pPr>
    <w:rPr>
      <w:bCs/>
    </w:rPr>
  </w:style>
  <w:style w:type="character" w:customStyle="1" w:styleId="NormalnyPrzed3ptZnak">
    <w:name w:val="Normalny + Przed:  3 pt Znak"/>
    <w:link w:val="NormalnyPrzed3pt"/>
    <w:rsid w:val="00A47671"/>
    <w:rPr>
      <w:rFonts w:ascii="Times New Roman" w:eastAsia="Times New Roman" w:hAnsi="Times New Roman" w:cs="Times New Roman"/>
      <w:bCs/>
      <w:kern w:val="0"/>
      <w:sz w:val="20"/>
      <w:szCs w:val="20"/>
      <w:lang w:eastAsia="pl-PL"/>
      <w14:ligatures w14:val="none"/>
    </w:rPr>
  </w:style>
  <w:style w:type="paragraph" w:customStyle="1" w:styleId="Nagwek3Pogrubienie">
    <w:name w:val="Nagłówek 3 + Pogrubienie"/>
    <w:basedOn w:val="Nagwek3"/>
    <w:link w:val="Nagwek3PogrubienieZnak"/>
    <w:rsid w:val="00A47671"/>
    <w:pPr>
      <w:keepNext w:val="0"/>
      <w:keepLines w:val="0"/>
      <w:numPr>
        <w:ilvl w:val="3"/>
      </w:numPr>
      <w:tabs>
        <w:tab w:val="num" w:pos="720"/>
      </w:tabs>
      <w:overflowPunct/>
      <w:autoSpaceDE/>
      <w:autoSpaceDN/>
      <w:adjustRightInd/>
      <w:spacing w:before="120" w:after="0"/>
      <w:textAlignment w:val="auto"/>
    </w:pPr>
    <w:rPr>
      <w:rFonts w:eastAsia="Times New Roman" w:cs="Times New Roman"/>
      <w:b/>
      <w:bCs/>
      <w:color w:val="auto"/>
      <w:spacing w:val="-7"/>
      <w:sz w:val="20"/>
      <w:szCs w:val="20"/>
      <w:lang w:val="x-none" w:eastAsia="x-none"/>
    </w:rPr>
  </w:style>
  <w:style w:type="character" w:customStyle="1" w:styleId="Nagwek3PogrubienieZnak">
    <w:name w:val="Nagłówek 3 + Pogrubienie Znak"/>
    <w:link w:val="Nagwek3Pogrubienie"/>
    <w:rsid w:val="00A47671"/>
    <w:rPr>
      <w:rFonts w:ascii="Times New Roman" w:eastAsia="Times New Roman" w:hAnsi="Times New Roman" w:cs="Times New Roman"/>
      <w:b/>
      <w:bCs/>
      <w:spacing w:val="-7"/>
      <w:kern w:val="0"/>
      <w:sz w:val="20"/>
      <w:szCs w:val="20"/>
      <w:lang w:val="x-none" w:eastAsia="x-none"/>
      <w14:ligatures w14:val="none"/>
    </w:rPr>
  </w:style>
  <w:style w:type="paragraph" w:customStyle="1" w:styleId="Nagwek2Verdana">
    <w:name w:val="Nagłówek 2 + Verdana"/>
    <w:aliases w:val="10 pt,Z lewej:  0 cm,Wysunięcie:  1,02 cm"/>
    <w:basedOn w:val="Nagwek3Pogrubienie"/>
    <w:rsid w:val="00A47671"/>
    <w:pPr>
      <w:spacing w:before="0"/>
    </w:pPr>
    <w:rPr>
      <w:rFonts w:ascii="Verdana" w:hAnsi="Verdana"/>
      <w:snapToGrid w:val="0"/>
    </w:rPr>
  </w:style>
  <w:style w:type="paragraph" w:customStyle="1" w:styleId="NormalnyVerdana">
    <w:name w:val="Normalny + Verdana"/>
    <w:aliases w:val="Wyjustowany"/>
    <w:basedOn w:val="Nagwek5"/>
    <w:rsid w:val="00A47671"/>
    <w:pPr>
      <w:keepLines w:val="0"/>
      <w:numPr>
        <w:ilvl w:val="5"/>
      </w:numPr>
      <w:tabs>
        <w:tab w:val="num" w:pos="454"/>
      </w:tabs>
      <w:overflowPunct/>
      <w:autoSpaceDE/>
      <w:autoSpaceDN/>
      <w:adjustRightInd/>
      <w:spacing w:before="0" w:after="0"/>
      <w:textAlignment w:val="auto"/>
    </w:pPr>
    <w:rPr>
      <w:rFonts w:eastAsia="Times New Roman" w:cs="Times New Roman"/>
      <w:b/>
      <w:color w:val="auto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6</Pages>
  <Words>1977</Words>
  <Characters>11866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16</cp:revision>
  <dcterms:created xsi:type="dcterms:W3CDTF">2025-10-10T05:46:00Z</dcterms:created>
  <dcterms:modified xsi:type="dcterms:W3CDTF">2025-11-12T11:31:00Z</dcterms:modified>
</cp:coreProperties>
</file>